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A77" w:rsidRPr="00703EB9" w:rsidRDefault="008D7A77" w:rsidP="008D7A77">
      <w:pPr>
        <w:jc w:val="center"/>
        <w:rPr>
          <w:rFonts w:ascii="Book Antiqua" w:hAnsi="Book Antiqua"/>
          <w:sz w:val="22"/>
          <w:szCs w:val="22"/>
        </w:rPr>
      </w:pPr>
      <w:r w:rsidRPr="00703EB9">
        <w:rPr>
          <w:rFonts w:ascii="Book Antiqua" w:eastAsia="MS Mincho" w:hAnsi="Book Antiqua"/>
          <w:noProof/>
          <w:sz w:val="22"/>
          <w:szCs w:val="22"/>
          <w:lang w:val="en-US" w:eastAsia="en-US"/>
        </w:rPr>
        <w:drawing>
          <wp:inline distT="0" distB="0" distL="0" distR="0">
            <wp:extent cx="914400" cy="9836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3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A77" w:rsidRPr="00703EB9" w:rsidRDefault="008D7A77" w:rsidP="008D7A77">
      <w:pPr>
        <w:jc w:val="center"/>
        <w:rPr>
          <w:rFonts w:ascii="Book Antiqua" w:eastAsia="Batang" w:hAnsi="Book Antiqua"/>
          <w:b/>
          <w:bCs/>
          <w:sz w:val="22"/>
          <w:szCs w:val="22"/>
        </w:rPr>
      </w:pPr>
      <w:r w:rsidRPr="00703EB9">
        <w:rPr>
          <w:rFonts w:ascii="Book Antiqua" w:hAnsi="Book Antiqua"/>
          <w:b/>
          <w:bCs/>
          <w:sz w:val="22"/>
          <w:szCs w:val="22"/>
        </w:rPr>
        <w:t>Republika e Kosovës</w:t>
      </w:r>
    </w:p>
    <w:p w:rsidR="008D7A77" w:rsidRPr="00703EB9" w:rsidRDefault="008D7A77" w:rsidP="008D7A77">
      <w:pPr>
        <w:jc w:val="center"/>
        <w:rPr>
          <w:rFonts w:ascii="Book Antiqua" w:hAnsi="Book Antiqua"/>
          <w:b/>
          <w:bCs/>
          <w:sz w:val="22"/>
          <w:szCs w:val="22"/>
        </w:rPr>
      </w:pPr>
      <w:r w:rsidRPr="00703EB9">
        <w:rPr>
          <w:rFonts w:ascii="Book Antiqua" w:eastAsia="Batang" w:hAnsi="Book Antiqua"/>
          <w:b/>
          <w:bCs/>
          <w:sz w:val="22"/>
          <w:szCs w:val="22"/>
        </w:rPr>
        <w:t xml:space="preserve">Republika Kosova - </w:t>
      </w:r>
      <w:proofErr w:type="spellStart"/>
      <w:r w:rsidRPr="00703EB9">
        <w:rPr>
          <w:rFonts w:ascii="Book Antiqua" w:hAnsi="Book Antiqua"/>
          <w:b/>
          <w:bCs/>
          <w:sz w:val="22"/>
          <w:szCs w:val="22"/>
        </w:rPr>
        <w:t>Republic</w:t>
      </w:r>
      <w:proofErr w:type="spellEnd"/>
      <w:r w:rsidRPr="00703EB9">
        <w:rPr>
          <w:rFonts w:ascii="Book Antiqua" w:hAnsi="Book Antiqua"/>
          <w:b/>
          <w:bCs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bCs/>
          <w:sz w:val="22"/>
          <w:szCs w:val="22"/>
        </w:rPr>
        <w:t>of</w:t>
      </w:r>
      <w:proofErr w:type="spellEnd"/>
      <w:r w:rsidRPr="00703EB9">
        <w:rPr>
          <w:rFonts w:ascii="Book Antiqua" w:hAnsi="Book Antiqua"/>
          <w:b/>
          <w:bCs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bCs/>
          <w:sz w:val="22"/>
          <w:szCs w:val="22"/>
        </w:rPr>
        <w:t>Kosovo</w:t>
      </w:r>
      <w:proofErr w:type="spellEnd"/>
    </w:p>
    <w:p w:rsidR="00681171" w:rsidRPr="00703EB9" w:rsidRDefault="00681171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</w:p>
    <w:p w:rsidR="008D7A77" w:rsidRPr="00703EB9" w:rsidRDefault="008D7A77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Qeveria</w:t>
      </w:r>
    </w:p>
    <w:p w:rsidR="008D7A77" w:rsidRPr="00703EB9" w:rsidRDefault="008D7A77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  <w:proofErr w:type="spellStart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Vlada</w:t>
      </w:r>
      <w:proofErr w:type="spellEnd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 xml:space="preserve"> - </w:t>
      </w:r>
      <w:proofErr w:type="spellStart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Government</w:t>
      </w:r>
      <w:proofErr w:type="spellEnd"/>
    </w:p>
    <w:p w:rsidR="00681171" w:rsidRPr="00703EB9" w:rsidRDefault="00681171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</w:p>
    <w:p w:rsidR="008D7A77" w:rsidRPr="00703EB9" w:rsidRDefault="008D7A77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Ministria e Integrimit Evropian</w:t>
      </w:r>
    </w:p>
    <w:p w:rsidR="006C2FB8" w:rsidRPr="00703EB9" w:rsidRDefault="008D7A77" w:rsidP="00681171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  <w:proofErr w:type="spellStart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Ministarstvo</w:t>
      </w:r>
      <w:proofErr w:type="spellEnd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Evropske</w:t>
      </w:r>
      <w:proofErr w:type="spellEnd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Integracije</w:t>
      </w:r>
      <w:proofErr w:type="spellEnd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 xml:space="preserve"> - </w:t>
      </w:r>
      <w:proofErr w:type="spellStart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Ministry</w:t>
      </w:r>
      <w:proofErr w:type="spellEnd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of</w:t>
      </w:r>
      <w:proofErr w:type="spellEnd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European</w:t>
      </w:r>
      <w:proofErr w:type="spellEnd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bCs/>
          <w:i/>
          <w:iCs/>
          <w:sz w:val="22"/>
          <w:szCs w:val="22"/>
        </w:rPr>
        <w:t>Integration</w:t>
      </w:r>
      <w:proofErr w:type="spellEnd"/>
    </w:p>
    <w:p w:rsidR="008D7A77" w:rsidRPr="00703EB9" w:rsidRDefault="008D7A77" w:rsidP="006C2FB8">
      <w:pPr>
        <w:jc w:val="center"/>
        <w:rPr>
          <w:rFonts w:ascii="Book Antiqua" w:hAnsi="Book Antiqua"/>
          <w:b/>
          <w:bCs/>
          <w:sz w:val="22"/>
          <w:szCs w:val="22"/>
        </w:rPr>
      </w:pPr>
      <w:r w:rsidRPr="00703EB9">
        <w:rPr>
          <w:rFonts w:ascii="Book Antiqua" w:hAnsi="Book Antiqua"/>
          <w:b/>
          <w:bCs/>
          <w:sz w:val="22"/>
          <w:szCs w:val="22"/>
        </w:rPr>
        <w:t>__________________________________________________________________________</w:t>
      </w:r>
    </w:p>
    <w:p w:rsidR="006C2FB8" w:rsidRPr="00703EB9" w:rsidRDefault="006C2FB8" w:rsidP="008D7A77">
      <w:pPr>
        <w:rPr>
          <w:rFonts w:ascii="Book Antiqua" w:hAnsi="Book Antiqua" w:cs="Book Antiqua"/>
          <w:b/>
          <w:bCs/>
          <w:i/>
          <w:sz w:val="22"/>
          <w:szCs w:val="22"/>
        </w:rPr>
      </w:pPr>
      <w:r w:rsidRPr="00703EB9">
        <w:rPr>
          <w:rFonts w:ascii="Book Antiqua" w:hAnsi="Book Antiqua"/>
          <w:b/>
          <w:bCs/>
          <w:sz w:val="22"/>
          <w:szCs w:val="22"/>
        </w:rPr>
        <w:t xml:space="preserve">                                                                  </w:t>
      </w:r>
    </w:p>
    <w:p w:rsidR="006C2FB8" w:rsidRPr="00703EB9" w:rsidRDefault="006C2FB8" w:rsidP="006C2FB8">
      <w:pPr>
        <w:jc w:val="center"/>
        <w:rPr>
          <w:rFonts w:ascii="Book Antiqua" w:hAnsi="Book Antiqua"/>
          <w:b/>
          <w:sz w:val="22"/>
          <w:szCs w:val="22"/>
        </w:rPr>
      </w:pPr>
      <w:r w:rsidRPr="00703EB9">
        <w:rPr>
          <w:rFonts w:ascii="Book Antiqua" w:hAnsi="Book Antiqua"/>
          <w:b/>
          <w:sz w:val="22"/>
          <w:szCs w:val="22"/>
        </w:rPr>
        <w:t>Divizioni i Burimeve Njerëzore /</w:t>
      </w:r>
      <w:r w:rsidR="00F67EFD" w:rsidRPr="00703EB9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sz w:val="22"/>
          <w:szCs w:val="22"/>
        </w:rPr>
        <w:t>Divizija</w:t>
      </w:r>
      <w:proofErr w:type="spellEnd"/>
      <w:r w:rsidRPr="00703EB9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sz w:val="22"/>
          <w:szCs w:val="22"/>
        </w:rPr>
        <w:t>za</w:t>
      </w:r>
      <w:proofErr w:type="spellEnd"/>
      <w:r w:rsidRPr="00703EB9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b/>
          <w:sz w:val="22"/>
          <w:szCs w:val="22"/>
        </w:rPr>
        <w:t>Ljudske</w:t>
      </w:r>
      <w:proofErr w:type="spellEnd"/>
      <w:r w:rsidRPr="00703EB9">
        <w:rPr>
          <w:rFonts w:ascii="Book Antiqua" w:hAnsi="Book Antiqua"/>
          <w:b/>
          <w:sz w:val="22"/>
          <w:szCs w:val="22"/>
        </w:rPr>
        <w:t xml:space="preserve"> Resurse / Human </w:t>
      </w:r>
      <w:proofErr w:type="spellStart"/>
      <w:r w:rsidRPr="00703EB9">
        <w:rPr>
          <w:rFonts w:ascii="Book Antiqua" w:hAnsi="Book Antiqua"/>
          <w:b/>
          <w:sz w:val="22"/>
          <w:szCs w:val="22"/>
        </w:rPr>
        <w:t>Resources</w:t>
      </w:r>
      <w:proofErr w:type="spellEnd"/>
    </w:p>
    <w:p w:rsidR="006C2FB8" w:rsidRPr="00703EB9" w:rsidRDefault="006C2FB8" w:rsidP="006C2FB8">
      <w:pPr>
        <w:rPr>
          <w:rFonts w:ascii="Book Antiqua" w:hAnsi="Book Antiqua"/>
          <w:b/>
          <w:sz w:val="22"/>
          <w:szCs w:val="22"/>
        </w:rPr>
      </w:pPr>
      <w:r w:rsidRPr="00703EB9">
        <w:rPr>
          <w:rFonts w:ascii="Book Antiqua" w:hAnsi="Book Antiqua"/>
          <w:b/>
          <w:sz w:val="22"/>
          <w:szCs w:val="22"/>
        </w:rPr>
        <w:t xml:space="preserve">           </w:t>
      </w:r>
    </w:p>
    <w:p w:rsidR="00A751EB" w:rsidRPr="00703EB9" w:rsidRDefault="00A751EB" w:rsidP="00D97500">
      <w:pPr>
        <w:pStyle w:val="Default"/>
        <w:spacing w:line="276" w:lineRule="auto"/>
        <w:jc w:val="both"/>
        <w:rPr>
          <w:rFonts w:ascii="Book Antiqua" w:hAnsi="Book Antiqua"/>
          <w:bCs/>
          <w:sz w:val="22"/>
          <w:szCs w:val="22"/>
          <w:lang w:val="sq-AL"/>
        </w:rPr>
      </w:pPr>
      <w:r w:rsidRPr="00703EB9">
        <w:rPr>
          <w:rFonts w:ascii="Book Antiqua" w:hAnsi="Book Antiqua"/>
          <w:sz w:val="22"/>
          <w:szCs w:val="22"/>
          <w:lang w:val="sq-AL"/>
        </w:rPr>
        <w:t>Bazuar në nenin 12, paragrafi 4 të Ligjit Nr. 03/L -149 për Shërbimin Civil të Republikës së Kosovës</w:t>
      </w:r>
      <w:r w:rsidR="008520C0" w:rsidRPr="00703EB9">
        <w:rPr>
          <w:rFonts w:ascii="Book Antiqua" w:hAnsi="Book Antiqua"/>
          <w:sz w:val="22"/>
          <w:szCs w:val="22"/>
          <w:lang w:val="sq-AL"/>
        </w:rPr>
        <w:t xml:space="preserve"> </w:t>
      </w:r>
      <w:r w:rsidR="009E371C" w:rsidRPr="00703EB9">
        <w:rPr>
          <w:rFonts w:ascii="Book Antiqua" w:hAnsi="Book Antiqua"/>
          <w:sz w:val="22"/>
          <w:szCs w:val="22"/>
          <w:lang w:val="sq-AL"/>
        </w:rPr>
        <w:t xml:space="preserve">dhe </w:t>
      </w:r>
      <w:r w:rsidR="00012F1E" w:rsidRPr="00703EB9">
        <w:rPr>
          <w:rFonts w:ascii="Book Antiqua" w:hAnsi="Book Antiqua"/>
          <w:sz w:val="22"/>
          <w:szCs w:val="22"/>
          <w:lang w:val="sq-AL"/>
        </w:rPr>
        <w:t xml:space="preserve">në </w:t>
      </w:r>
      <w:r w:rsidR="00965999" w:rsidRPr="00703EB9">
        <w:rPr>
          <w:rFonts w:ascii="Book Antiqua" w:hAnsi="Book Antiqua"/>
          <w:sz w:val="22"/>
          <w:szCs w:val="22"/>
          <w:lang w:val="sq-AL"/>
        </w:rPr>
        <w:t xml:space="preserve">Ligjin </w:t>
      </w:r>
      <w:r w:rsidR="00D87C9F" w:rsidRPr="00703EB9">
        <w:rPr>
          <w:rFonts w:ascii="Book Antiqua" w:eastAsiaTheme="minorHAnsi" w:hAnsi="Book Antiqua"/>
          <w:sz w:val="22"/>
          <w:szCs w:val="22"/>
          <w:lang w:val="sq-AL"/>
        </w:rPr>
        <w:t>Nr</w:t>
      </w:r>
      <w:r w:rsidR="00D87C9F" w:rsidRPr="00703EB9">
        <w:rPr>
          <w:rFonts w:ascii="Book Antiqua" w:eastAsiaTheme="minorHAnsi" w:hAnsi="Book Antiqua"/>
          <w:bCs/>
          <w:sz w:val="22"/>
          <w:szCs w:val="22"/>
          <w:lang w:val="sq-AL"/>
        </w:rPr>
        <w:t>. 04/L-077</w:t>
      </w:r>
      <w:r w:rsidR="00012F1E" w:rsidRPr="00703EB9">
        <w:rPr>
          <w:rFonts w:ascii="Book Antiqua" w:eastAsiaTheme="minorHAnsi" w:hAnsi="Book Antiqua"/>
          <w:bCs/>
          <w:sz w:val="22"/>
          <w:szCs w:val="22"/>
          <w:lang w:val="sq-AL"/>
        </w:rPr>
        <w:t xml:space="preserve"> </w:t>
      </w:r>
      <w:r w:rsidR="008520C0" w:rsidRPr="00703EB9">
        <w:rPr>
          <w:rFonts w:ascii="Book Antiqua" w:eastAsiaTheme="minorHAnsi" w:hAnsi="Book Antiqua"/>
          <w:bCs/>
          <w:sz w:val="22"/>
          <w:szCs w:val="22"/>
          <w:lang w:val="sq-AL"/>
        </w:rPr>
        <w:t>p</w:t>
      </w:r>
      <w:r w:rsidR="00D87C9F" w:rsidRPr="00703EB9">
        <w:rPr>
          <w:rFonts w:ascii="Book Antiqua" w:hAnsi="Book Antiqua"/>
          <w:sz w:val="22"/>
          <w:szCs w:val="22"/>
          <w:lang w:val="sq-AL"/>
        </w:rPr>
        <w:t>ër</w:t>
      </w:r>
      <w:r w:rsidR="00965999" w:rsidRPr="00703EB9">
        <w:rPr>
          <w:rFonts w:ascii="Book Antiqua" w:hAnsi="Book Antiqua"/>
          <w:sz w:val="22"/>
          <w:szCs w:val="22"/>
          <w:lang w:val="sq-AL"/>
        </w:rPr>
        <w:t xml:space="preserve"> </w:t>
      </w:r>
      <w:r w:rsidR="00D87C9F" w:rsidRPr="00703EB9">
        <w:rPr>
          <w:rFonts w:ascii="Book Antiqua" w:hAnsi="Book Antiqua"/>
          <w:sz w:val="22"/>
          <w:szCs w:val="22"/>
          <w:lang w:val="sq-AL"/>
        </w:rPr>
        <w:t xml:space="preserve">Marrëdhëniet </w:t>
      </w:r>
      <w:r w:rsidR="00BE09C3" w:rsidRPr="00703EB9">
        <w:rPr>
          <w:rFonts w:ascii="Book Antiqua" w:hAnsi="Book Antiqua"/>
          <w:sz w:val="22"/>
          <w:szCs w:val="22"/>
          <w:lang w:val="sq-AL"/>
        </w:rPr>
        <w:t xml:space="preserve">e </w:t>
      </w:r>
      <w:r w:rsidR="00965999" w:rsidRPr="00703EB9">
        <w:rPr>
          <w:rFonts w:ascii="Book Antiqua" w:hAnsi="Book Antiqua"/>
          <w:sz w:val="22"/>
          <w:szCs w:val="22"/>
          <w:lang w:val="sq-AL"/>
        </w:rPr>
        <w:t>Detyrimeve,</w:t>
      </w:r>
      <w:r w:rsidR="00012F1E" w:rsidRPr="00703EB9">
        <w:rPr>
          <w:rFonts w:ascii="Book Antiqua" w:hAnsi="Book Antiqua"/>
          <w:sz w:val="22"/>
          <w:szCs w:val="22"/>
          <w:lang w:val="sq-AL"/>
        </w:rPr>
        <w:t xml:space="preserve"> </w:t>
      </w:r>
      <w:r w:rsidR="00012F1E" w:rsidRPr="00703EB9">
        <w:rPr>
          <w:rFonts w:ascii="Book Antiqua" w:eastAsiaTheme="minorHAnsi" w:hAnsi="Book Antiqua"/>
          <w:bCs/>
          <w:sz w:val="22"/>
          <w:szCs w:val="22"/>
          <w:lang w:val="sq-AL"/>
        </w:rPr>
        <w:t>me qëllim të ofrimit të shërbimeve të veçanta</w:t>
      </w:r>
      <w:r w:rsidR="00D41081" w:rsidRPr="00703EB9">
        <w:rPr>
          <w:rFonts w:ascii="Book Antiqua" w:eastAsiaTheme="minorHAnsi" w:hAnsi="Book Antiqua"/>
          <w:bCs/>
          <w:sz w:val="22"/>
          <w:szCs w:val="22"/>
          <w:lang w:val="sq-AL"/>
        </w:rPr>
        <w:t xml:space="preserve">, </w:t>
      </w:r>
      <w:r w:rsidRPr="00703EB9">
        <w:rPr>
          <w:rFonts w:ascii="Book Antiqua" w:hAnsi="Book Antiqua"/>
          <w:sz w:val="22"/>
          <w:szCs w:val="22"/>
          <w:lang w:val="sq-AL"/>
        </w:rPr>
        <w:t>bën:</w:t>
      </w:r>
      <w:r w:rsidRPr="00703EB9">
        <w:rPr>
          <w:rFonts w:ascii="Book Antiqua" w:hAnsi="Book Antiqua"/>
          <w:bCs/>
          <w:sz w:val="22"/>
          <w:szCs w:val="22"/>
          <w:lang w:val="sq-AL"/>
        </w:rPr>
        <w:t xml:space="preserve">   </w:t>
      </w:r>
      <w:r w:rsidR="00B867C3" w:rsidRPr="00703EB9">
        <w:rPr>
          <w:rFonts w:ascii="Book Antiqua" w:hAnsi="Book Antiqua"/>
          <w:bCs/>
          <w:sz w:val="22"/>
          <w:szCs w:val="22"/>
          <w:lang w:val="sq-AL"/>
        </w:rPr>
        <w:t xml:space="preserve">                               </w:t>
      </w:r>
      <w:r w:rsidRPr="00703EB9">
        <w:rPr>
          <w:rFonts w:ascii="Book Antiqua" w:hAnsi="Book Antiqua"/>
          <w:bCs/>
          <w:sz w:val="22"/>
          <w:szCs w:val="22"/>
          <w:lang w:val="sq-AL"/>
        </w:rPr>
        <w:t xml:space="preserve">                                                     </w:t>
      </w:r>
    </w:p>
    <w:p w:rsidR="00817DA9" w:rsidRPr="00703EB9" w:rsidRDefault="00817DA9" w:rsidP="00D97500">
      <w:pPr>
        <w:jc w:val="center"/>
        <w:rPr>
          <w:rFonts w:ascii="Book Antiqua" w:hAnsi="Book Antiqua"/>
          <w:b/>
          <w:sz w:val="22"/>
          <w:szCs w:val="22"/>
        </w:rPr>
      </w:pPr>
    </w:p>
    <w:p w:rsidR="00F13579" w:rsidRPr="00703EB9" w:rsidRDefault="004F0AE1" w:rsidP="00D97500">
      <w:pPr>
        <w:jc w:val="center"/>
        <w:rPr>
          <w:rFonts w:ascii="Book Antiqua" w:hAnsi="Book Antiqua"/>
          <w:b/>
          <w:sz w:val="22"/>
          <w:szCs w:val="22"/>
        </w:rPr>
      </w:pPr>
      <w:r w:rsidRPr="00703EB9">
        <w:rPr>
          <w:rFonts w:ascii="Book Antiqua" w:hAnsi="Book Antiqua"/>
          <w:b/>
          <w:sz w:val="22"/>
          <w:szCs w:val="22"/>
        </w:rPr>
        <w:t xml:space="preserve">Shpallje </w:t>
      </w:r>
      <w:r w:rsidR="00A135A7" w:rsidRPr="00703EB9">
        <w:rPr>
          <w:rFonts w:ascii="Book Antiqua" w:hAnsi="Book Antiqua"/>
          <w:b/>
          <w:sz w:val="22"/>
          <w:szCs w:val="22"/>
        </w:rPr>
        <w:t>të</w:t>
      </w:r>
      <w:r w:rsidR="004109EE" w:rsidRPr="00703EB9">
        <w:rPr>
          <w:rFonts w:ascii="Book Antiqua" w:hAnsi="Book Antiqua"/>
          <w:b/>
          <w:sz w:val="22"/>
          <w:szCs w:val="22"/>
        </w:rPr>
        <w:t xml:space="preserve"> Konkursit</w:t>
      </w:r>
      <w:r w:rsidR="00A135A7" w:rsidRPr="00703EB9">
        <w:rPr>
          <w:rFonts w:ascii="Book Antiqua" w:hAnsi="Book Antiqua"/>
          <w:b/>
          <w:sz w:val="22"/>
          <w:szCs w:val="22"/>
        </w:rPr>
        <w:t xml:space="preserve"> Publik</w:t>
      </w:r>
      <w:r w:rsidR="00817DA9" w:rsidRPr="00703EB9">
        <w:rPr>
          <w:rFonts w:ascii="Book Antiqua" w:hAnsi="Book Antiqua"/>
          <w:b/>
          <w:sz w:val="22"/>
          <w:szCs w:val="22"/>
        </w:rPr>
        <w:t xml:space="preserve"> </w:t>
      </w:r>
      <w:r w:rsidR="005A25A2" w:rsidRPr="00703EB9">
        <w:rPr>
          <w:rFonts w:ascii="Book Antiqua" w:hAnsi="Book Antiqua"/>
          <w:b/>
          <w:sz w:val="22"/>
          <w:szCs w:val="22"/>
        </w:rPr>
        <w:t>për Marrëveshje për Shërbime të Veçanta</w:t>
      </w:r>
    </w:p>
    <w:p w:rsidR="00572891" w:rsidRPr="00703EB9" w:rsidRDefault="00572891" w:rsidP="00D97500">
      <w:pPr>
        <w:ind w:right="-1440"/>
        <w:rPr>
          <w:rFonts w:ascii="Book Antiqua" w:hAnsi="Book Antiqua"/>
          <w:b/>
          <w:sz w:val="22"/>
          <w:szCs w:val="22"/>
          <w:lang w:eastAsia="en-US"/>
        </w:rPr>
      </w:pPr>
    </w:p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7"/>
        <w:gridCol w:w="6283"/>
      </w:tblGrid>
      <w:tr w:rsidR="00572891" w:rsidRPr="00703EB9" w:rsidTr="008D7A77">
        <w:trPr>
          <w:trHeight w:val="422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sz w:val="22"/>
                <w:szCs w:val="22"/>
                <w:lang w:eastAsia="en-US"/>
              </w:rPr>
              <w:t xml:space="preserve">Emri i Institucionit:   </w:t>
            </w:r>
          </w:p>
        </w:tc>
        <w:tc>
          <w:tcPr>
            <w:tcW w:w="6283" w:type="dxa"/>
          </w:tcPr>
          <w:p w:rsidR="00572891" w:rsidRPr="00703EB9" w:rsidRDefault="00572891" w:rsidP="006C2FB8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/>
                <w:sz w:val="22"/>
                <w:szCs w:val="22"/>
              </w:rPr>
              <w:t xml:space="preserve">Ministria e </w:t>
            </w:r>
            <w:r w:rsidR="006C2FB8" w:rsidRPr="00703EB9">
              <w:rPr>
                <w:rFonts w:ascii="Book Antiqua" w:hAnsi="Book Antiqua"/>
                <w:b/>
                <w:sz w:val="22"/>
                <w:szCs w:val="22"/>
              </w:rPr>
              <w:t>Integrimit Evropian</w:t>
            </w:r>
          </w:p>
        </w:tc>
      </w:tr>
      <w:tr w:rsidR="00572891" w:rsidRPr="00703EB9" w:rsidTr="008D7A77">
        <w:trPr>
          <w:trHeight w:val="440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sz w:val="22"/>
                <w:szCs w:val="22"/>
                <w:lang w:eastAsia="en-US"/>
              </w:rPr>
              <w:t>Njësia Organizative:</w:t>
            </w:r>
          </w:p>
        </w:tc>
        <w:tc>
          <w:tcPr>
            <w:tcW w:w="6283" w:type="dxa"/>
          </w:tcPr>
          <w:p w:rsidR="00572891" w:rsidRPr="00703EB9" w:rsidRDefault="00572891" w:rsidP="0093703C">
            <w:pPr>
              <w:ind w:right="-1440"/>
              <w:rPr>
                <w:rFonts w:ascii="Book Antiqua" w:hAnsi="Book Antiqua"/>
                <w:b/>
                <w:bCs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/>
                <w:sz w:val="22"/>
                <w:szCs w:val="22"/>
              </w:rPr>
              <w:t xml:space="preserve">Departamenti </w:t>
            </w:r>
            <w:r w:rsidR="006C2FB8" w:rsidRPr="00703EB9">
              <w:rPr>
                <w:rFonts w:ascii="Book Antiqua" w:hAnsi="Book Antiqua"/>
                <w:b/>
                <w:sz w:val="22"/>
                <w:szCs w:val="22"/>
              </w:rPr>
              <w:t xml:space="preserve">i Financave dhe </w:t>
            </w:r>
            <w:r w:rsidR="0093703C" w:rsidRPr="00703EB9">
              <w:rPr>
                <w:rFonts w:ascii="Book Antiqua" w:hAnsi="Book Antiqua"/>
                <w:b/>
                <w:sz w:val="22"/>
                <w:szCs w:val="22"/>
              </w:rPr>
              <w:t>S</w:t>
            </w:r>
            <w:r w:rsidR="006C2FB8" w:rsidRPr="00703EB9">
              <w:rPr>
                <w:rFonts w:ascii="Book Antiqua" w:hAnsi="Book Antiqua"/>
                <w:b/>
                <w:sz w:val="22"/>
                <w:szCs w:val="22"/>
              </w:rPr>
              <w:t>hërbimeve t</w:t>
            </w:r>
            <w:r w:rsidR="0093703C" w:rsidRPr="00703EB9">
              <w:rPr>
                <w:rFonts w:ascii="Book Antiqua" w:hAnsi="Book Antiqua"/>
                <w:b/>
                <w:sz w:val="22"/>
                <w:szCs w:val="22"/>
              </w:rPr>
              <w:t>ë</w:t>
            </w:r>
            <w:r w:rsidR="006C2FB8" w:rsidRPr="00703EB9">
              <w:rPr>
                <w:rFonts w:ascii="Book Antiqua" w:hAnsi="Book Antiqua"/>
                <w:b/>
                <w:sz w:val="22"/>
                <w:szCs w:val="22"/>
              </w:rPr>
              <w:t xml:space="preserve"> Përgjithshme</w:t>
            </w:r>
          </w:p>
        </w:tc>
      </w:tr>
      <w:tr w:rsidR="00572891" w:rsidRPr="00703EB9" w:rsidTr="008D7A77">
        <w:trPr>
          <w:trHeight w:val="593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Titulli i punës:           </w:t>
            </w:r>
          </w:p>
        </w:tc>
        <w:tc>
          <w:tcPr>
            <w:tcW w:w="6283" w:type="dxa"/>
          </w:tcPr>
          <w:p w:rsidR="00572891" w:rsidRPr="00703EB9" w:rsidRDefault="003C127C" w:rsidP="00A34968">
            <w:pPr>
              <w:ind w:right="-1440"/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</w:pPr>
            <w:r w:rsidRPr="00703EB9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Zyrt</w:t>
            </w:r>
            <w:r w:rsidR="007005D0" w:rsidRPr="00703EB9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 xml:space="preserve">ar </w:t>
            </w:r>
            <w:r w:rsidR="00A34968" w:rsidRPr="00703EB9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 xml:space="preserve">për Informim </w:t>
            </w:r>
          </w:p>
        </w:tc>
      </w:tr>
      <w:tr w:rsidR="00572891" w:rsidRPr="00703EB9" w:rsidTr="008D7A77">
        <w:trPr>
          <w:trHeight w:val="323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bCs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Numri i referencës:     </w:t>
            </w:r>
          </w:p>
        </w:tc>
        <w:tc>
          <w:tcPr>
            <w:tcW w:w="6283" w:type="dxa"/>
          </w:tcPr>
          <w:p w:rsidR="00572891" w:rsidRPr="00703EB9" w:rsidRDefault="00A34968" w:rsidP="00A34968">
            <w:pPr>
              <w:ind w:right="-1440"/>
              <w:rPr>
                <w:rFonts w:ascii="Book Antiqua" w:hAnsi="Book Antiqua"/>
                <w:b/>
                <w:bCs/>
                <w:i/>
                <w:sz w:val="22"/>
                <w:szCs w:val="22"/>
                <w:lang w:eastAsia="en-US"/>
              </w:rPr>
            </w:pPr>
            <w:r w:rsidRPr="00703EB9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01</w:t>
            </w:r>
            <w:r w:rsidR="00572891" w:rsidRPr="00703EB9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/201</w:t>
            </w:r>
            <w:r w:rsidR="0093703C" w:rsidRPr="00703EB9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9</w:t>
            </w:r>
            <w:r w:rsidR="006C2FB8" w:rsidRPr="00703EB9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/D</w:t>
            </w:r>
            <w:r w:rsidRPr="00703EB9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KI</w:t>
            </w:r>
            <w:r w:rsidR="006C2FB8" w:rsidRPr="00703EB9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/MIE</w:t>
            </w:r>
          </w:p>
        </w:tc>
      </w:tr>
      <w:tr w:rsidR="00572891" w:rsidRPr="00703EB9" w:rsidTr="008D7A77">
        <w:trPr>
          <w:trHeight w:val="287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bCs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>Niveli i pagës</w:t>
            </w:r>
            <w:r w:rsidRPr="00703EB9">
              <w:rPr>
                <w:rFonts w:ascii="Book Antiqua" w:hAnsi="Book Antiqua"/>
                <w:sz w:val="22"/>
                <w:szCs w:val="22"/>
                <w:lang w:eastAsia="en-US"/>
              </w:rPr>
              <w:t xml:space="preserve">:            </w:t>
            </w:r>
          </w:p>
        </w:tc>
        <w:tc>
          <w:tcPr>
            <w:tcW w:w="6283" w:type="dxa"/>
          </w:tcPr>
          <w:p w:rsidR="00572891" w:rsidRPr="00703EB9" w:rsidRDefault="0093703C" w:rsidP="00D97500">
            <w:pPr>
              <w:ind w:right="-1440"/>
              <w:rPr>
                <w:rFonts w:ascii="Book Antiqua" w:hAnsi="Book Antiqua"/>
                <w:b/>
                <w:i/>
                <w:sz w:val="22"/>
                <w:szCs w:val="22"/>
                <w:lang w:eastAsia="en-US"/>
              </w:rPr>
            </w:pPr>
            <w:r w:rsidRPr="00703EB9">
              <w:rPr>
                <w:rFonts w:ascii="Book Antiqua" w:eastAsia="Calibri" w:hAnsi="Book Antiqua"/>
                <w:b/>
                <w:sz w:val="22"/>
                <w:szCs w:val="22"/>
                <w:lang w:eastAsia="en-US"/>
              </w:rPr>
              <w:t>E</w:t>
            </w:r>
            <w:r w:rsidR="00FC6645" w:rsidRPr="00703EB9">
              <w:rPr>
                <w:rFonts w:ascii="Book Antiqua" w:eastAsia="Calibri" w:hAnsi="Book Antiqua"/>
                <w:b/>
                <w:sz w:val="22"/>
                <w:szCs w:val="22"/>
                <w:lang w:eastAsia="en-US"/>
              </w:rPr>
              <w:t xml:space="preserve"> negociuar</w:t>
            </w:r>
          </w:p>
        </w:tc>
      </w:tr>
      <w:tr w:rsidR="00572891" w:rsidRPr="00703EB9" w:rsidTr="008D7A77">
        <w:trPr>
          <w:trHeight w:val="395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Raporton te:              </w:t>
            </w:r>
          </w:p>
        </w:tc>
        <w:tc>
          <w:tcPr>
            <w:tcW w:w="6283" w:type="dxa"/>
          </w:tcPr>
          <w:p w:rsidR="00572891" w:rsidRPr="00703EB9" w:rsidRDefault="006C2FB8" w:rsidP="00A34968">
            <w:pPr>
              <w:jc w:val="both"/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/>
                <w:sz w:val="22"/>
                <w:szCs w:val="22"/>
              </w:rPr>
              <w:t>Udhëheqësi i</w:t>
            </w:r>
            <w:r w:rsidR="005D1758" w:rsidRPr="00703EB9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703EB9">
              <w:rPr>
                <w:rFonts w:ascii="Book Antiqua" w:hAnsi="Book Antiqua"/>
                <w:b/>
                <w:sz w:val="22"/>
                <w:szCs w:val="22"/>
              </w:rPr>
              <w:t xml:space="preserve">Divizionit </w:t>
            </w:r>
            <w:r w:rsidR="00A34968" w:rsidRPr="00703EB9">
              <w:rPr>
                <w:rFonts w:ascii="Book Antiqua" w:hAnsi="Book Antiqua"/>
                <w:b/>
                <w:sz w:val="22"/>
                <w:szCs w:val="22"/>
              </w:rPr>
              <w:t>për Komunikim dhe Informim</w:t>
            </w:r>
          </w:p>
        </w:tc>
      </w:tr>
      <w:tr w:rsidR="00572891" w:rsidRPr="00703EB9" w:rsidTr="008D7A77">
        <w:trPr>
          <w:trHeight w:val="413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sz w:val="22"/>
                <w:szCs w:val="22"/>
                <w:lang w:eastAsia="en-US"/>
              </w:rPr>
              <w:t xml:space="preserve">Lloji i kontratës:          </w:t>
            </w:r>
          </w:p>
        </w:tc>
        <w:tc>
          <w:tcPr>
            <w:tcW w:w="6283" w:type="dxa"/>
          </w:tcPr>
          <w:p w:rsidR="00572891" w:rsidRPr="00703EB9" w:rsidRDefault="00572891" w:rsidP="0093703C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 xml:space="preserve">Marrëveshje për Shërbime të Veçanta </w:t>
            </w:r>
            <w:r w:rsidR="0093703C" w:rsidRPr="00703EB9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 xml:space="preserve">– </w:t>
            </w:r>
            <w:r w:rsidRPr="00703EB9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(MSHV)</w:t>
            </w:r>
          </w:p>
        </w:tc>
      </w:tr>
      <w:tr w:rsidR="00572891" w:rsidRPr="00703EB9" w:rsidTr="008D7A77">
        <w:trPr>
          <w:trHeight w:val="332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>Kohëzgjatja e kontratës:</w:t>
            </w:r>
          </w:p>
        </w:tc>
        <w:tc>
          <w:tcPr>
            <w:tcW w:w="6283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/>
                <w:bCs/>
                <w:sz w:val="22"/>
                <w:szCs w:val="22"/>
                <w:lang w:eastAsia="en-US"/>
              </w:rPr>
              <w:t xml:space="preserve">Gjashtë (6) muaj  </w:t>
            </w:r>
          </w:p>
        </w:tc>
      </w:tr>
      <w:tr w:rsidR="00572891" w:rsidRPr="00703EB9" w:rsidTr="008D7A77">
        <w:trPr>
          <w:trHeight w:val="70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bCs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Orari i punës:             </w:t>
            </w:r>
          </w:p>
        </w:tc>
        <w:tc>
          <w:tcPr>
            <w:tcW w:w="6283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b/>
                <w:i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I plotë</w:t>
            </w:r>
            <w:r w:rsidRPr="00703EB9">
              <w:rPr>
                <w:rFonts w:ascii="Book Antiqua" w:hAnsi="Book Antiqua"/>
                <w:b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72891" w:rsidRPr="00703EB9" w:rsidTr="008D7A77">
        <w:trPr>
          <w:trHeight w:val="70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sz w:val="22"/>
                <w:szCs w:val="22"/>
                <w:lang w:eastAsia="en-US"/>
              </w:rPr>
              <w:t>Numri i ekzekutuesve:</w:t>
            </w:r>
          </w:p>
        </w:tc>
        <w:tc>
          <w:tcPr>
            <w:tcW w:w="6283" w:type="dxa"/>
          </w:tcPr>
          <w:p w:rsidR="00572891" w:rsidRPr="00703EB9" w:rsidRDefault="00702FAD" w:rsidP="0033103C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 xml:space="preserve">3 </w:t>
            </w:r>
            <w:r w:rsidR="00572891" w:rsidRPr="00703EB9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(</w:t>
            </w:r>
            <w:r w:rsidR="0033103C" w:rsidRPr="00703EB9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tre</w:t>
            </w:r>
            <w:r w:rsidR="00572891" w:rsidRPr="00703EB9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572891" w:rsidRPr="00703EB9" w:rsidTr="008D7A77">
        <w:trPr>
          <w:trHeight w:val="70"/>
        </w:trPr>
        <w:tc>
          <w:tcPr>
            <w:tcW w:w="2717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Vendi:                         </w:t>
            </w:r>
          </w:p>
        </w:tc>
        <w:tc>
          <w:tcPr>
            <w:tcW w:w="6283" w:type="dxa"/>
          </w:tcPr>
          <w:p w:rsidR="00572891" w:rsidRPr="00703EB9" w:rsidRDefault="00572891" w:rsidP="00D97500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703EB9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Prishtinë</w:t>
            </w:r>
          </w:p>
        </w:tc>
      </w:tr>
    </w:tbl>
    <w:p w:rsidR="001E44D2" w:rsidRPr="00703EB9" w:rsidRDefault="001E44D2" w:rsidP="00D97500">
      <w:pPr>
        <w:jc w:val="both"/>
        <w:rPr>
          <w:rFonts w:ascii="Book Antiqua" w:hAnsi="Book Antiqua"/>
          <w:bCs/>
          <w:sz w:val="22"/>
          <w:szCs w:val="22"/>
        </w:rPr>
      </w:pPr>
    </w:p>
    <w:p w:rsidR="00B52073" w:rsidRPr="00703EB9" w:rsidRDefault="00B52073" w:rsidP="00B52073">
      <w:pPr>
        <w:spacing w:after="120"/>
        <w:jc w:val="both"/>
        <w:rPr>
          <w:rFonts w:ascii="Book Antiqua" w:hAnsi="Book Antiqua"/>
          <w:b/>
          <w:sz w:val="22"/>
          <w:szCs w:val="22"/>
        </w:rPr>
      </w:pPr>
      <w:r w:rsidRPr="00703EB9">
        <w:rPr>
          <w:rFonts w:ascii="Book Antiqua" w:hAnsi="Book Antiqua"/>
          <w:b/>
          <w:sz w:val="22"/>
          <w:szCs w:val="22"/>
        </w:rPr>
        <w:t>Detyrat dhe përgjegjësitë:</w:t>
      </w:r>
    </w:p>
    <w:p w:rsidR="00D87DB3" w:rsidRPr="00703EB9" w:rsidRDefault="00D87DB3" w:rsidP="00703EB9">
      <w:pPr>
        <w:pStyle w:val="ListParagraph"/>
        <w:numPr>
          <w:ilvl w:val="0"/>
          <w:numId w:val="38"/>
        </w:numPr>
        <w:jc w:val="both"/>
        <w:rPr>
          <w:rFonts w:ascii="Book Antiqua" w:hAnsi="Book Antiqua"/>
          <w:sz w:val="22"/>
          <w:szCs w:val="22"/>
        </w:rPr>
      </w:pPr>
      <w:proofErr w:type="spellStart"/>
      <w:r w:rsidRPr="00703EB9">
        <w:rPr>
          <w:rFonts w:ascii="Book Antiqua" w:hAnsi="Book Antiqua"/>
          <w:sz w:val="22"/>
          <w:szCs w:val="22"/>
        </w:rPr>
        <w:t>Në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bashkëpunim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me </w:t>
      </w:r>
      <w:proofErr w:type="spellStart"/>
      <w:r w:rsidRPr="00703EB9">
        <w:rPr>
          <w:rFonts w:ascii="Book Antiqua" w:hAnsi="Book Antiqua"/>
          <w:sz w:val="22"/>
          <w:szCs w:val="22"/>
        </w:rPr>
        <w:t>zyrtarin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lartë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harton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zhvillon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planet e </w:t>
      </w:r>
      <w:proofErr w:type="spellStart"/>
      <w:r w:rsidRPr="00703EB9">
        <w:rPr>
          <w:rFonts w:ascii="Book Antiqua" w:hAnsi="Book Antiqua"/>
          <w:sz w:val="22"/>
          <w:szCs w:val="22"/>
        </w:rPr>
        <w:t>punës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zbatimin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detyrave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përcaktuara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bazë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objektivave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njësisë</w:t>
      </w:r>
      <w:proofErr w:type="spellEnd"/>
      <w:r w:rsidRPr="00703EB9">
        <w:rPr>
          <w:rFonts w:ascii="Book Antiqua" w:hAnsi="Book Antiqua"/>
          <w:sz w:val="22"/>
          <w:szCs w:val="22"/>
        </w:rPr>
        <w:t>; 15%</w:t>
      </w:r>
    </w:p>
    <w:p w:rsidR="00D87DB3" w:rsidRPr="00703EB9" w:rsidRDefault="00D87DB3" w:rsidP="00703EB9">
      <w:pPr>
        <w:pStyle w:val="ListParagraph"/>
        <w:numPr>
          <w:ilvl w:val="0"/>
          <w:numId w:val="38"/>
        </w:numPr>
        <w:jc w:val="both"/>
        <w:rPr>
          <w:rFonts w:ascii="Book Antiqua" w:hAnsi="Book Antiqua"/>
          <w:sz w:val="22"/>
          <w:szCs w:val="22"/>
        </w:rPr>
      </w:pPr>
      <w:proofErr w:type="spellStart"/>
      <w:r w:rsidRPr="00703EB9">
        <w:rPr>
          <w:rFonts w:ascii="Book Antiqua" w:hAnsi="Book Antiqua"/>
          <w:sz w:val="22"/>
          <w:szCs w:val="22"/>
        </w:rPr>
        <w:t>Monitoron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i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mediat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shkruara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elektronike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përgatit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një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përmbledhje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informatave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menaxhementit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lartë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ministrisë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; </w:t>
      </w:r>
      <w:proofErr w:type="spellStart"/>
      <w:r w:rsidRPr="00703EB9">
        <w:rPr>
          <w:rFonts w:ascii="Book Antiqua" w:hAnsi="Book Antiqua"/>
          <w:sz w:val="22"/>
          <w:szCs w:val="22"/>
        </w:rPr>
        <w:t>Mirëmban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përditëson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me </w:t>
      </w:r>
      <w:proofErr w:type="spellStart"/>
      <w:r w:rsidRPr="00703EB9">
        <w:rPr>
          <w:rFonts w:ascii="Book Antiqua" w:hAnsi="Book Antiqua"/>
          <w:sz w:val="22"/>
          <w:szCs w:val="22"/>
        </w:rPr>
        <w:t>informata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faqen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zyrtare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institucioni;15%</w:t>
      </w:r>
    </w:p>
    <w:p w:rsidR="00D87DB3" w:rsidRPr="00703EB9" w:rsidRDefault="00D87DB3" w:rsidP="00703EB9">
      <w:pPr>
        <w:pStyle w:val="ListParagraph"/>
        <w:numPr>
          <w:ilvl w:val="0"/>
          <w:numId w:val="38"/>
        </w:numPr>
        <w:jc w:val="both"/>
        <w:rPr>
          <w:rFonts w:ascii="Book Antiqua" w:hAnsi="Book Antiqua"/>
          <w:sz w:val="22"/>
          <w:szCs w:val="22"/>
        </w:rPr>
      </w:pPr>
      <w:proofErr w:type="spellStart"/>
      <w:r w:rsidRPr="00703EB9">
        <w:rPr>
          <w:rFonts w:ascii="Book Antiqua" w:hAnsi="Book Antiqua"/>
          <w:sz w:val="22"/>
          <w:szCs w:val="22"/>
        </w:rPr>
        <w:t>Pranon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shqyrton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kërkesat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qasje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dokumentet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zyrtare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si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kryen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gjitha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përgjegjësitë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përcaktuara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me </w:t>
      </w:r>
      <w:proofErr w:type="spellStart"/>
      <w:r w:rsidRPr="00703EB9">
        <w:rPr>
          <w:rFonts w:ascii="Book Antiqua" w:hAnsi="Book Antiqua"/>
          <w:sz w:val="22"/>
          <w:szCs w:val="22"/>
        </w:rPr>
        <w:t>Ligjin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qasje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dokumentet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publike;10%</w:t>
      </w:r>
    </w:p>
    <w:p w:rsidR="00D87DB3" w:rsidRPr="00703EB9" w:rsidRDefault="00D87DB3" w:rsidP="00703EB9">
      <w:pPr>
        <w:pStyle w:val="ListParagraph"/>
        <w:numPr>
          <w:ilvl w:val="0"/>
          <w:numId w:val="38"/>
        </w:numPr>
        <w:jc w:val="both"/>
        <w:rPr>
          <w:rFonts w:ascii="Book Antiqua" w:hAnsi="Book Antiqua"/>
          <w:sz w:val="22"/>
          <w:szCs w:val="22"/>
        </w:rPr>
      </w:pPr>
      <w:proofErr w:type="spellStart"/>
      <w:r w:rsidRPr="00703EB9">
        <w:rPr>
          <w:rFonts w:ascii="Book Antiqua" w:hAnsi="Book Antiqua"/>
          <w:sz w:val="22"/>
          <w:szCs w:val="22"/>
        </w:rPr>
        <w:t>Në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bashkëpunim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me </w:t>
      </w:r>
      <w:proofErr w:type="spellStart"/>
      <w:r w:rsidRPr="00703EB9">
        <w:rPr>
          <w:rFonts w:ascii="Book Antiqua" w:hAnsi="Book Antiqua"/>
          <w:sz w:val="22"/>
          <w:szCs w:val="22"/>
        </w:rPr>
        <w:t>Zyrtar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Informim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Monitorim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Mediave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përgatit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raportet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3 </w:t>
      </w:r>
      <w:proofErr w:type="spellStart"/>
      <w:r w:rsidRPr="00703EB9">
        <w:rPr>
          <w:rFonts w:ascii="Book Antiqua" w:hAnsi="Book Antiqua"/>
          <w:sz w:val="22"/>
          <w:szCs w:val="22"/>
        </w:rPr>
        <w:t>mujore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, 6 </w:t>
      </w:r>
      <w:proofErr w:type="spellStart"/>
      <w:r w:rsidRPr="00703EB9">
        <w:rPr>
          <w:rFonts w:ascii="Book Antiqua" w:hAnsi="Book Antiqua"/>
          <w:sz w:val="22"/>
          <w:szCs w:val="22"/>
        </w:rPr>
        <w:t>mujore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vjetore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zbatimin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Ligjit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qasje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Dokumente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Publike;15%</w:t>
      </w:r>
    </w:p>
    <w:p w:rsidR="00D87DB3" w:rsidRPr="00703EB9" w:rsidRDefault="00D87DB3" w:rsidP="00703EB9">
      <w:pPr>
        <w:pStyle w:val="ListParagraph"/>
        <w:numPr>
          <w:ilvl w:val="0"/>
          <w:numId w:val="38"/>
        </w:numPr>
        <w:jc w:val="both"/>
        <w:rPr>
          <w:rFonts w:ascii="Book Antiqua" w:hAnsi="Book Antiqua"/>
          <w:sz w:val="22"/>
          <w:szCs w:val="22"/>
        </w:rPr>
      </w:pPr>
      <w:proofErr w:type="spellStart"/>
      <w:r w:rsidRPr="00703EB9">
        <w:rPr>
          <w:rFonts w:ascii="Book Antiqua" w:hAnsi="Book Antiqua"/>
          <w:sz w:val="22"/>
          <w:szCs w:val="22"/>
        </w:rPr>
        <w:lastRenderedPageBreak/>
        <w:t>Ndihmon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përgatitjen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kumtesave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, </w:t>
      </w:r>
      <w:proofErr w:type="spellStart"/>
      <w:r w:rsidRPr="00703EB9">
        <w:rPr>
          <w:rFonts w:ascii="Book Antiqua" w:hAnsi="Book Antiqua"/>
          <w:sz w:val="22"/>
          <w:szCs w:val="22"/>
        </w:rPr>
        <w:t>informatave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, </w:t>
      </w:r>
      <w:proofErr w:type="spellStart"/>
      <w:r w:rsidRPr="00703EB9">
        <w:rPr>
          <w:rFonts w:ascii="Book Antiqua" w:hAnsi="Book Antiqua"/>
          <w:sz w:val="22"/>
          <w:szCs w:val="22"/>
        </w:rPr>
        <w:t>raporteve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publikimeve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tjera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publikun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pas </w:t>
      </w:r>
      <w:proofErr w:type="spellStart"/>
      <w:r w:rsidRPr="00703EB9">
        <w:rPr>
          <w:rFonts w:ascii="Book Antiqua" w:hAnsi="Book Antiqua"/>
          <w:sz w:val="22"/>
          <w:szCs w:val="22"/>
        </w:rPr>
        <w:t>miratimit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tyre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nga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mbikëqyrësi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menaxhmenti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i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ministrisë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i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shpërndan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tek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mediat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shkruara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elektronike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i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vendos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ne </w:t>
      </w:r>
      <w:proofErr w:type="spellStart"/>
      <w:r w:rsidRPr="00703EB9">
        <w:rPr>
          <w:rFonts w:ascii="Book Antiqua" w:hAnsi="Book Antiqua"/>
          <w:sz w:val="22"/>
          <w:szCs w:val="22"/>
        </w:rPr>
        <w:t>ueb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faqen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ministrisë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; 15%</w:t>
      </w:r>
    </w:p>
    <w:p w:rsidR="00D87DB3" w:rsidRPr="00703EB9" w:rsidRDefault="00D87DB3" w:rsidP="00703EB9">
      <w:pPr>
        <w:pStyle w:val="ListParagraph"/>
        <w:numPr>
          <w:ilvl w:val="0"/>
          <w:numId w:val="38"/>
        </w:numPr>
        <w:jc w:val="both"/>
        <w:rPr>
          <w:rFonts w:ascii="Book Antiqua" w:hAnsi="Book Antiqua"/>
          <w:sz w:val="22"/>
          <w:szCs w:val="22"/>
        </w:rPr>
      </w:pPr>
      <w:proofErr w:type="spellStart"/>
      <w:r w:rsidRPr="00703EB9">
        <w:rPr>
          <w:rFonts w:ascii="Book Antiqua" w:hAnsi="Book Antiqua"/>
          <w:sz w:val="22"/>
          <w:szCs w:val="22"/>
        </w:rPr>
        <w:t>Përgatit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përgjigjet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kërkesat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pranuara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nga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mediat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shkruara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elektronike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lidhur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me </w:t>
      </w:r>
      <w:proofErr w:type="spellStart"/>
      <w:r w:rsidRPr="00703EB9">
        <w:rPr>
          <w:rFonts w:ascii="Book Antiqua" w:hAnsi="Book Antiqua"/>
          <w:sz w:val="22"/>
          <w:szCs w:val="22"/>
        </w:rPr>
        <w:t>aktivitet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shërbimet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ministrisë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10%</w:t>
      </w:r>
    </w:p>
    <w:p w:rsidR="00D87DB3" w:rsidRPr="00703EB9" w:rsidRDefault="00D87DB3" w:rsidP="00703EB9">
      <w:pPr>
        <w:pStyle w:val="ListParagraph"/>
        <w:numPr>
          <w:ilvl w:val="0"/>
          <w:numId w:val="38"/>
        </w:numPr>
        <w:jc w:val="both"/>
        <w:rPr>
          <w:rFonts w:ascii="Book Antiqua" w:hAnsi="Book Antiqua"/>
          <w:sz w:val="22"/>
          <w:szCs w:val="22"/>
        </w:rPr>
      </w:pPr>
      <w:proofErr w:type="spellStart"/>
      <w:r w:rsidRPr="00703EB9">
        <w:rPr>
          <w:rFonts w:ascii="Book Antiqua" w:hAnsi="Book Antiqua"/>
          <w:sz w:val="22"/>
          <w:szCs w:val="22"/>
        </w:rPr>
        <w:t>Përcjell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takimet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, </w:t>
      </w:r>
      <w:proofErr w:type="spellStart"/>
      <w:r w:rsidRPr="00703EB9">
        <w:rPr>
          <w:rFonts w:ascii="Book Antiqua" w:hAnsi="Book Antiqua"/>
          <w:sz w:val="22"/>
          <w:szCs w:val="22"/>
        </w:rPr>
        <w:t>seminaret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, </w:t>
      </w:r>
      <w:proofErr w:type="spellStart"/>
      <w:r w:rsidRPr="00703EB9">
        <w:rPr>
          <w:rFonts w:ascii="Book Antiqua" w:hAnsi="Book Antiqua"/>
          <w:sz w:val="22"/>
          <w:szCs w:val="22"/>
        </w:rPr>
        <w:t>konferencat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ndryshme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, </w:t>
      </w:r>
      <w:proofErr w:type="spellStart"/>
      <w:r w:rsidRPr="00703EB9">
        <w:rPr>
          <w:rFonts w:ascii="Book Antiqua" w:hAnsi="Book Antiqua"/>
          <w:sz w:val="22"/>
          <w:szCs w:val="22"/>
        </w:rPr>
        <w:t>që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organizohen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nga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ministria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njësit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organizative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saj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përgatit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informatën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këto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ngjarje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; 5%</w:t>
      </w:r>
    </w:p>
    <w:p w:rsidR="00D87DB3" w:rsidRPr="00703EB9" w:rsidRDefault="00D87DB3" w:rsidP="00703EB9">
      <w:pPr>
        <w:pStyle w:val="ListParagraph"/>
        <w:numPr>
          <w:ilvl w:val="0"/>
          <w:numId w:val="38"/>
        </w:numPr>
        <w:jc w:val="both"/>
        <w:rPr>
          <w:rFonts w:ascii="Book Antiqua" w:hAnsi="Book Antiqua"/>
          <w:sz w:val="22"/>
          <w:szCs w:val="22"/>
        </w:rPr>
      </w:pPr>
      <w:proofErr w:type="spellStart"/>
      <w:r w:rsidRPr="00703EB9">
        <w:rPr>
          <w:rFonts w:ascii="Book Antiqua" w:hAnsi="Book Antiqua"/>
          <w:sz w:val="22"/>
          <w:szCs w:val="22"/>
        </w:rPr>
        <w:t>Kryen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edhe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detyra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tjetër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përputhje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me </w:t>
      </w:r>
      <w:proofErr w:type="spellStart"/>
      <w:r w:rsidRPr="00703EB9">
        <w:rPr>
          <w:rFonts w:ascii="Book Antiqua" w:hAnsi="Book Antiqua"/>
          <w:sz w:val="22"/>
          <w:szCs w:val="22"/>
        </w:rPr>
        <w:t>ligjet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rregulloret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cilat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mund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kërkohen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mënyrë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arsyeshme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kohë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pas </w:t>
      </w:r>
      <w:proofErr w:type="spellStart"/>
      <w:r w:rsidRPr="00703EB9">
        <w:rPr>
          <w:rFonts w:ascii="Book Antiqua" w:hAnsi="Book Antiqua"/>
          <w:sz w:val="22"/>
          <w:szCs w:val="22"/>
        </w:rPr>
        <w:t>kohe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nga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mbikëqyersi</w:t>
      </w:r>
      <w:proofErr w:type="spellEnd"/>
      <w:r w:rsidRPr="00703EB9">
        <w:rPr>
          <w:rFonts w:ascii="Book Antiqua" w:hAnsi="Book Antiqua"/>
          <w:sz w:val="22"/>
          <w:szCs w:val="22"/>
        </w:rPr>
        <w:t>; 15%.</w:t>
      </w:r>
    </w:p>
    <w:p w:rsidR="005408C1" w:rsidRPr="00703EB9" w:rsidRDefault="005408C1" w:rsidP="005408C1">
      <w:pPr>
        <w:spacing w:after="120" w:line="20" w:lineRule="atLeast"/>
        <w:jc w:val="both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5408C1" w:rsidRPr="00703EB9" w:rsidRDefault="005408C1" w:rsidP="005408C1">
      <w:pPr>
        <w:spacing w:after="120" w:line="20" w:lineRule="atLeast"/>
        <w:jc w:val="both"/>
        <w:rPr>
          <w:rFonts w:ascii="Book Antiqua" w:hAnsi="Book Antiqua"/>
          <w:sz w:val="22"/>
          <w:szCs w:val="22"/>
        </w:rPr>
      </w:pPr>
    </w:p>
    <w:p w:rsidR="00C90E54" w:rsidRPr="00703EB9" w:rsidRDefault="001E44D2" w:rsidP="00B52073">
      <w:pPr>
        <w:spacing w:after="120" w:line="20" w:lineRule="atLeast"/>
        <w:jc w:val="both"/>
        <w:rPr>
          <w:rFonts w:ascii="Book Antiqua" w:hAnsi="Book Antiqua"/>
          <w:sz w:val="22"/>
          <w:szCs w:val="22"/>
        </w:rPr>
      </w:pPr>
      <w:r w:rsidRPr="00703EB9">
        <w:rPr>
          <w:rFonts w:ascii="Book Antiqua" w:hAnsi="Book Antiqua"/>
          <w:b/>
          <w:bCs/>
          <w:sz w:val="22"/>
          <w:szCs w:val="22"/>
        </w:rPr>
        <w:t xml:space="preserve">Shkathtësitë e kërkuara: </w:t>
      </w:r>
      <w:r w:rsidRPr="00703EB9">
        <w:rPr>
          <w:rFonts w:ascii="Book Antiqua" w:hAnsi="Book Antiqua"/>
          <w:bCs/>
          <w:sz w:val="22"/>
          <w:szCs w:val="22"/>
        </w:rPr>
        <w:t>(</w:t>
      </w:r>
      <w:r w:rsidR="00637D34" w:rsidRPr="00703EB9">
        <w:rPr>
          <w:rFonts w:ascii="Book Antiqua" w:hAnsi="Book Antiqua"/>
          <w:i/>
          <w:iCs/>
          <w:sz w:val="22"/>
          <w:szCs w:val="22"/>
        </w:rPr>
        <w:t>Kualifikimet</w:t>
      </w:r>
      <w:r w:rsidRPr="00703EB9">
        <w:rPr>
          <w:rFonts w:ascii="Book Antiqua" w:hAnsi="Book Antiqua"/>
          <w:i/>
          <w:iCs/>
          <w:sz w:val="22"/>
          <w:szCs w:val="22"/>
        </w:rPr>
        <w:t>, përvojat si dhe aft</w:t>
      </w:r>
      <w:r w:rsidR="00637D34" w:rsidRPr="00703EB9">
        <w:rPr>
          <w:rFonts w:ascii="Book Antiqua" w:hAnsi="Book Antiqua"/>
          <w:i/>
          <w:iCs/>
          <w:sz w:val="22"/>
          <w:szCs w:val="22"/>
        </w:rPr>
        <w:t>ësitë dhe shkathtësitë tjera  që</w:t>
      </w:r>
      <w:r w:rsidRPr="00703EB9">
        <w:rPr>
          <w:rFonts w:ascii="Book Antiqua" w:hAnsi="Book Antiqua"/>
          <w:i/>
          <w:iCs/>
          <w:sz w:val="22"/>
          <w:szCs w:val="22"/>
        </w:rPr>
        <w:t xml:space="preserve"> kërkohen për ketë vend  të punës)</w:t>
      </w:r>
      <w:r w:rsidR="003F5055" w:rsidRPr="00703EB9">
        <w:rPr>
          <w:rFonts w:ascii="Book Antiqua" w:hAnsi="Book Antiqua"/>
          <w:sz w:val="22"/>
          <w:szCs w:val="22"/>
        </w:rPr>
        <w:t xml:space="preserve"> </w:t>
      </w:r>
    </w:p>
    <w:p w:rsidR="00C86CBD" w:rsidRPr="00703EB9" w:rsidRDefault="00945916" w:rsidP="00703EB9">
      <w:pPr>
        <w:pStyle w:val="ListParagraph"/>
        <w:numPr>
          <w:ilvl w:val="0"/>
          <w:numId w:val="39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703EB9">
        <w:rPr>
          <w:rFonts w:ascii="Book Antiqua" w:hAnsi="Book Antiqua"/>
          <w:sz w:val="22"/>
          <w:szCs w:val="22"/>
        </w:rPr>
        <w:t>Diplomë universitare</w:t>
      </w:r>
      <w:r w:rsidR="00854EE4" w:rsidRPr="00703EB9">
        <w:rPr>
          <w:rFonts w:ascii="Book Antiqua" w:hAnsi="Book Antiqua"/>
          <w:sz w:val="22"/>
          <w:szCs w:val="22"/>
        </w:rPr>
        <w:t xml:space="preserve"> në </w:t>
      </w:r>
      <w:r w:rsidR="00836B17" w:rsidRPr="00703EB9">
        <w:rPr>
          <w:rFonts w:ascii="Book Antiqua" w:hAnsi="Book Antiqua"/>
          <w:sz w:val="22"/>
          <w:szCs w:val="22"/>
        </w:rPr>
        <w:t xml:space="preserve">shkenca </w:t>
      </w:r>
      <w:r w:rsidR="00D87EA7" w:rsidRPr="00703EB9">
        <w:rPr>
          <w:rFonts w:ascii="Book Antiqua" w:hAnsi="Book Antiqua"/>
          <w:sz w:val="22"/>
          <w:szCs w:val="22"/>
        </w:rPr>
        <w:t xml:space="preserve">sociale, si shkenca politike, gazetari, psikologji </w:t>
      </w:r>
      <w:r w:rsidR="00836B17" w:rsidRPr="00703EB9">
        <w:rPr>
          <w:rFonts w:ascii="Book Antiqua" w:hAnsi="Book Antiqua"/>
          <w:sz w:val="22"/>
          <w:szCs w:val="22"/>
        </w:rPr>
        <w:t xml:space="preserve">apo të ngjashme </w:t>
      </w:r>
      <w:r w:rsidR="001E41A2" w:rsidRPr="00703EB9">
        <w:rPr>
          <w:rFonts w:ascii="Book Antiqua" w:hAnsi="Book Antiqua"/>
          <w:sz w:val="22"/>
          <w:szCs w:val="22"/>
        </w:rPr>
        <w:t>ose</w:t>
      </w:r>
      <w:r w:rsidRPr="00703EB9">
        <w:rPr>
          <w:rFonts w:ascii="Book Antiqua" w:hAnsi="Book Antiqua"/>
          <w:sz w:val="22"/>
          <w:szCs w:val="22"/>
        </w:rPr>
        <w:t xml:space="preserve"> s</w:t>
      </w:r>
      <w:r w:rsidR="00836B17" w:rsidRPr="00703EB9">
        <w:rPr>
          <w:rFonts w:ascii="Book Antiqua" w:hAnsi="Book Antiqua"/>
          <w:sz w:val="22"/>
          <w:szCs w:val="22"/>
        </w:rPr>
        <w:t>ë</w:t>
      </w:r>
      <w:r w:rsidRPr="00703EB9">
        <w:rPr>
          <w:rFonts w:ascii="Book Antiqua" w:hAnsi="Book Antiqua"/>
          <w:sz w:val="22"/>
          <w:szCs w:val="22"/>
        </w:rPr>
        <w:t xml:space="preserve"> paku </w:t>
      </w:r>
      <w:r w:rsidR="00D87EA7" w:rsidRPr="00703EB9">
        <w:rPr>
          <w:rFonts w:ascii="Book Antiqua" w:hAnsi="Book Antiqua"/>
          <w:sz w:val="22"/>
          <w:szCs w:val="22"/>
        </w:rPr>
        <w:t xml:space="preserve">dy vite </w:t>
      </w:r>
      <w:r w:rsidRPr="00703EB9">
        <w:rPr>
          <w:rFonts w:ascii="Book Antiqua" w:hAnsi="Book Antiqua"/>
          <w:sz w:val="22"/>
          <w:szCs w:val="22"/>
        </w:rPr>
        <w:t>(</w:t>
      </w:r>
      <w:r w:rsidR="00D87EA7" w:rsidRPr="00703EB9">
        <w:rPr>
          <w:rFonts w:ascii="Book Antiqua" w:hAnsi="Book Antiqua"/>
          <w:sz w:val="22"/>
          <w:szCs w:val="22"/>
        </w:rPr>
        <w:t>2</w:t>
      </w:r>
      <w:r w:rsidRPr="00703EB9">
        <w:rPr>
          <w:rFonts w:ascii="Book Antiqua" w:hAnsi="Book Antiqua"/>
          <w:sz w:val="22"/>
          <w:szCs w:val="22"/>
        </w:rPr>
        <w:t>) përvoje pune;</w:t>
      </w:r>
    </w:p>
    <w:p w:rsidR="00945916" w:rsidRPr="00703EB9" w:rsidRDefault="00945916" w:rsidP="00703EB9">
      <w:pPr>
        <w:pStyle w:val="ListParagraph"/>
        <w:numPr>
          <w:ilvl w:val="0"/>
          <w:numId w:val="39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703EB9">
        <w:rPr>
          <w:rFonts w:ascii="Book Antiqua" w:hAnsi="Book Antiqua"/>
          <w:sz w:val="22"/>
          <w:szCs w:val="22"/>
        </w:rPr>
        <w:t>Njohuri profesionale n</w:t>
      </w:r>
      <w:r w:rsidR="002F1BF4" w:rsidRPr="00703EB9">
        <w:rPr>
          <w:rFonts w:ascii="Book Antiqua" w:hAnsi="Book Antiqua"/>
          <w:sz w:val="22"/>
          <w:szCs w:val="22"/>
        </w:rPr>
        <w:t>ë</w:t>
      </w:r>
      <w:r w:rsidRPr="00703EB9">
        <w:rPr>
          <w:rFonts w:ascii="Book Antiqua" w:hAnsi="Book Antiqua"/>
          <w:sz w:val="22"/>
          <w:szCs w:val="22"/>
        </w:rPr>
        <w:t xml:space="preserve"> fushën e </w:t>
      </w:r>
      <w:r w:rsidR="00DB63F0" w:rsidRPr="00703EB9">
        <w:rPr>
          <w:rFonts w:ascii="Book Antiqua" w:hAnsi="Book Antiqua"/>
          <w:sz w:val="22"/>
          <w:szCs w:val="22"/>
        </w:rPr>
        <w:t xml:space="preserve">anketimit, </w:t>
      </w:r>
      <w:r w:rsidR="001D732F" w:rsidRPr="00703EB9">
        <w:rPr>
          <w:rFonts w:ascii="Book Antiqua" w:hAnsi="Book Antiqua"/>
          <w:sz w:val="22"/>
          <w:szCs w:val="22"/>
        </w:rPr>
        <w:t xml:space="preserve">përgatitjen e </w:t>
      </w:r>
      <w:r w:rsidR="00DB63F0" w:rsidRPr="00703EB9">
        <w:rPr>
          <w:rFonts w:ascii="Book Antiqua" w:hAnsi="Book Antiqua"/>
          <w:sz w:val="22"/>
          <w:szCs w:val="22"/>
        </w:rPr>
        <w:t xml:space="preserve">materialeve për të sensibilizuar qytetarët dhe </w:t>
      </w:r>
      <w:r w:rsidR="00030866" w:rsidRPr="00703EB9">
        <w:rPr>
          <w:rFonts w:ascii="Book Antiqua" w:hAnsi="Book Antiqua"/>
          <w:sz w:val="22"/>
          <w:szCs w:val="22"/>
        </w:rPr>
        <w:t xml:space="preserve">njohuri </w:t>
      </w:r>
      <w:r w:rsidR="00DB63F0" w:rsidRPr="00703EB9">
        <w:rPr>
          <w:rFonts w:ascii="Book Antiqua" w:hAnsi="Book Antiqua"/>
          <w:sz w:val="22"/>
          <w:szCs w:val="22"/>
        </w:rPr>
        <w:t>hulumtuese</w:t>
      </w:r>
      <w:r w:rsidR="006E6C87" w:rsidRPr="00703EB9">
        <w:rPr>
          <w:rFonts w:ascii="Book Antiqua" w:hAnsi="Book Antiqua"/>
          <w:sz w:val="22"/>
          <w:szCs w:val="22"/>
        </w:rPr>
        <w:t xml:space="preserve"> në gazetari</w:t>
      </w:r>
      <w:r w:rsidR="009D2F67" w:rsidRPr="00703EB9">
        <w:rPr>
          <w:rFonts w:ascii="Book Antiqua" w:hAnsi="Book Antiqua"/>
          <w:sz w:val="22"/>
          <w:szCs w:val="22"/>
        </w:rPr>
        <w:t>;</w:t>
      </w:r>
    </w:p>
    <w:p w:rsidR="00945916" w:rsidRPr="00703EB9" w:rsidRDefault="000A7054" w:rsidP="00703EB9">
      <w:pPr>
        <w:pStyle w:val="ListParagraph"/>
        <w:numPr>
          <w:ilvl w:val="0"/>
          <w:numId w:val="39"/>
        </w:numPr>
        <w:spacing w:line="20" w:lineRule="atLeast"/>
        <w:jc w:val="both"/>
        <w:rPr>
          <w:rFonts w:ascii="Book Antiqua" w:hAnsi="Book Antiqua"/>
          <w:sz w:val="22"/>
          <w:szCs w:val="22"/>
          <w:lang w:val="sq-AL"/>
        </w:rPr>
      </w:pPr>
      <w:proofErr w:type="spellStart"/>
      <w:r w:rsidRPr="00703EB9">
        <w:rPr>
          <w:rFonts w:ascii="Book Antiqua" w:hAnsi="Book Antiqua"/>
          <w:sz w:val="22"/>
          <w:szCs w:val="22"/>
        </w:rPr>
        <w:t>Shkathtësi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organizuar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punën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vet </w:t>
      </w:r>
      <w:proofErr w:type="spellStart"/>
      <w:r w:rsidRPr="00703EB9">
        <w:rPr>
          <w:rFonts w:ascii="Book Antiqua" w:hAnsi="Book Antiqua"/>
          <w:sz w:val="22"/>
          <w:szCs w:val="22"/>
        </w:rPr>
        <w:t>dhe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për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të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bashkëpunuar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me </w:t>
      </w:r>
      <w:proofErr w:type="spellStart"/>
      <w:r w:rsidRPr="00703EB9">
        <w:rPr>
          <w:rFonts w:ascii="Book Antiqua" w:hAnsi="Book Antiqua"/>
          <w:sz w:val="22"/>
          <w:szCs w:val="22"/>
        </w:rPr>
        <w:t>stafin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e </w:t>
      </w:r>
      <w:proofErr w:type="spellStart"/>
      <w:r w:rsidRPr="00703EB9">
        <w:rPr>
          <w:rFonts w:ascii="Book Antiqua" w:hAnsi="Book Antiqua"/>
          <w:sz w:val="22"/>
          <w:szCs w:val="22"/>
        </w:rPr>
        <w:t>nivelit</w:t>
      </w:r>
      <w:proofErr w:type="spellEnd"/>
      <w:r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703EB9">
        <w:rPr>
          <w:rFonts w:ascii="Book Antiqua" w:hAnsi="Book Antiqua"/>
          <w:sz w:val="22"/>
          <w:szCs w:val="22"/>
        </w:rPr>
        <w:t>administrativ</w:t>
      </w:r>
      <w:proofErr w:type="spellEnd"/>
      <w:r w:rsidR="00945916" w:rsidRPr="00703EB9">
        <w:rPr>
          <w:rFonts w:ascii="Book Antiqua" w:hAnsi="Book Antiqua"/>
          <w:sz w:val="22"/>
          <w:szCs w:val="22"/>
          <w:lang w:val="sq-AL"/>
        </w:rPr>
        <w:t>;</w:t>
      </w:r>
    </w:p>
    <w:p w:rsidR="00945916" w:rsidRPr="00703EB9" w:rsidRDefault="00945916" w:rsidP="00703EB9">
      <w:pPr>
        <w:pStyle w:val="ListParagraph"/>
        <w:numPr>
          <w:ilvl w:val="0"/>
          <w:numId w:val="39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703EB9">
        <w:rPr>
          <w:rFonts w:ascii="Book Antiqua" w:hAnsi="Book Antiqua"/>
          <w:sz w:val="22"/>
          <w:szCs w:val="22"/>
        </w:rPr>
        <w:t>Shkathtësi hulumtuese, analitike, vlerësuese t</w:t>
      </w:r>
      <w:r w:rsidR="002F1BF4" w:rsidRPr="00703EB9">
        <w:rPr>
          <w:rFonts w:ascii="Book Antiqua" w:hAnsi="Book Antiqua"/>
          <w:sz w:val="22"/>
          <w:szCs w:val="22"/>
        </w:rPr>
        <w:t>ë</w:t>
      </w:r>
      <w:r w:rsidRPr="00703EB9">
        <w:rPr>
          <w:rFonts w:ascii="Book Antiqua" w:hAnsi="Book Antiqua"/>
          <w:sz w:val="22"/>
          <w:szCs w:val="22"/>
        </w:rPr>
        <w:t xml:space="preserve"> informacionit;</w:t>
      </w:r>
    </w:p>
    <w:p w:rsidR="00945916" w:rsidRPr="00703EB9" w:rsidRDefault="00945916" w:rsidP="00703EB9">
      <w:pPr>
        <w:pStyle w:val="ListParagraph"/>
        <w:numPr>
          <w:ilvl w:val="0"/>
          <w:numId w:val="39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703EB9">
        <w:rPr>
          <w:rFonts w:ascii="Book Antiqua" w:hAnsi="Book Antiqua"/>
          <w:sz w:val="22"/>
          <w:szCs w:val="22"/>
        </w:rPr>
        <w:t>Aftësi për përmbushjen te detyrave dhe punëve nen presion;</w:t>
      </w:r>
    </w:p>
    <w:p w:rsidR="00945916" w:rsidRPr="00703EB9" w:rsidRDefault="00C86CBD" w:rsidP="00703EB9">
      <w:pPr>
        <w:pStyle w:val="ListParagraph"/>
        <w:numPr>
          <w:ilvl w:val="0"/>
          <w:numId w:val="39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703EB9">
        <w:rPr>
          <w:rFonts w:ascii="Book Antiqua" w:hAnsi="Book Antiqua"/>
          <w:sz w:val="22"/>
          <w:szCs w:val="22"/>
        </w:rPr>
        <w:t>Shkathtësi kompjuterike në aplikacione të progra</w:t>
      </w:r>
      <w:r w:rsidR="002F1BF4" w:rsidRPr="00703EB9">
        <w:rPr>
          <w:rFonts w:ascii="Book Antiqua" w:hAnsi="Book Antiqua"/>
          <w:sz w:val="22"/>
          <w:szCs w:val="22"/>
        </w:rPr>
        <w:t xml:space="preserve">meve (Word, Excel, </w:t>
      </w:r>
      <w:proofErr w:type="spellStart"/>
      <w:r w:rsidR="002F1BF4" w:rsidRPr="00703EB9">
        <w:rPr>
          <w:rFonts w:ascii="Book Antiqua" w:hAnsi="Book Antiqua"/>
          <w:sz w:val="22"/>
          <w:szCs w:val="22"/>
        </w:rPr>
        <w:t>Power</w:t>
      </w:r>
      <w:proofErr w:type="spellEnd"/>
      <w:r w:rsidR="002F1BF4" w:rsidRPr="00703EB9">
        <w:rPr>
          <w:rFonts w:ascii="Book Antiqua" w:hAnsi="Book Antiqua"/>
          <w:sz w:val="22"/>
          <w:szCs w:val="22"/>
        </w:rPr>
        <w:t xml:space="preserve"> </w:t>
      </w:r>
      <w:proofErr w:type="spellStart"/>
      <w:r w:rsidR="002F1BF4" w:rsidRPr="00703EB9">
        <w:rPr>
          <w:rFonts w:ascii="Book Antiqua" w:hAnsi="Book Antiqua"/>
          <w:sz w:val="22"/>
          <w:szCs w:val="22"/>
        </w:rPr>
        <w:t>Point</w:t>
      </w:r>
      <w:proofErr w:type="spellEnd"/>
      <w:r w:rsidR="002F1BF4" w:rsidRPr="00703EB9">
        <w:rPr>
          <w:rFonts w:ascii="Book Antiqua" w:hAnsi="Book Antiqua"/>
          <w:sz w:val="22"/>
          <w:szCs w:val="22"/>
        </w:rPr>
        <w:t xml:space="preserve"> </w:t>
      </w:r>
      <w:r w:rsidR="007C1BE8" w:rsidRPr="00703EB9">
        <w:rPr>
          <w:rFonts w:ascii="Book Antiqua" w:hAnsi="Book Antiqua"/>
          <w:sz w:val="22"/>
          <w:szCs w:val="22"/>
        </w:rPr>
        <w:t>Access).</w:t>
      </w:r>
    </w:p>
    <w:p w:rsidR="007C1BE8" w:rsidRPr="00703EB9" w:rsidRDefault="007C1BE8" w:rsidP="00703EB9">
      <w:pPr>
        <w:spacing w:line="20" w:lineRule="atLeast"/>
        <w:jc w:val="both"/>
        <w:rPr>
          <w:rFonts w:ascii="Book Antiqua" w:hAnsi="Book Antiqua"/>
          <w:sz w:val="22"/>
          <w:szCs w:val="22"/>
        </w:rPr>
      </w:pPr>
    </w:p>
    <w:p w:rsidR="00965999" w:rsidRPr="00703EB9" w:rsidRDefault="00A751EB" w:rsidP="0048700B">
      <w:pPr>
        <w:pStyle w:val="Footer"/>
        <w:tabs>
          <w:tab w:val="left" w:pos="720"/>
        </w:tabs>
        <w:spacing w:after="120"/>
        <w:jc w:val="both"/>
        <w:rPr>
          <w:rFonts w:ascii="Book Antiqua" w:hAnsi="Book Antiqua"/>
          <w:b/>
          <w:sz w:val="22"/>
          <w:szCs w:val="22"/>
        </w:rPr>
      </w:pPr>
      <w:r w:rsidRPr="00703EB9">
        <w:rPr>
          <w:rFonts w:ascii="Book Antiqua" w:hAnsi="Book Antiqua"/>
          <w:b/>
          <w:sz w:val="22"/>
          <w:szCs w:val="22"/>
        </w:rPr>
        <w:t xml:space="preserve">Kushtet e pjesëmarrjes në </w:t>
      </w:r>
      <w:r w:rsidR="004109EE" w:rsidRPr="00703EB9">
        <w:rPr>
          <w:rFonts w:ascii="Book Antiqua" w:hAnsi="Book Antiqua"/>
          <w:b/>
          <w:sz w:val="22"/>
          <w:szCs w:val="22"/>
        </w:rPr>
        <w:t>konkurs</w:t>
      </w:r>
      <w:r w:rsidRPr="00703EB9">
        <w:rPr>
          <w:rFonts w:ascii="Book Antiqua" w:hAnsi="Book Antiqua"/>
          <w:b/>
          <w:sz w:val="22"/>
          <w:szCs w:val="22"/>
        </w:rPr>
        <w:t>:</w:t>
      </w:r>
    </w:p>
    <w:p w:rsidR="00DF1B05" w:rsidRPr="00703EB9" w:rsidRDefault="00A751EB" w:rsidP="00987AA2">
      <w:pPr>
        <w:autoSpaceDE w:val="0"/>
        <w:autoSpaceDN w:val="0"/>
        <w:adjustRightInd w:val="0"/>
        <w:jc w:val="both"/>
        <w:rPr>
          <w:rFonts w:ascii="Book Antiqua" w:hAnsi="Book Antiqua"/>
          <w:b/>
          <w:bCs/>
          <w:iCs/>
          <w:sz w:val="22"/>
          <w:szCs w:val="22"/>
        </w:rPr>
      </w:pPr>
      <w:r w:rsidRPr="00703EB9">
        <w:rPr>
          <w:rFonts w:ascii="Book Antiqua" w:hAnsi="Book Antiqua"/>
          <w:sz w:val="22"/>
          <w:szCs w:val="22"/>
          <w:lang w:eastAsia="en-US"/>
        </w:rPr>
        <w:t xml:space="preserve">Të drejtë aplikimi kanë të gjithë Qytetarët e Republikës së Kosovës të moshës madhore të cilët kanë zotësi të plotë për të vepruar, </w:t>
      </w:r>
      <w:r w:rsidR="00B56609" w:rsidRPr="00703EB9">
        <w:rPr>
          <w:rFonts w:ascii="Book Antiqua" w:hAnsi="Book Antiqua"/>
          <w:sz w:val="22"/>
          <w:szCs w:val="22"/>
          <w:lang w:eastAsia="en-US"/>
        </w:rPr>
        <w:t xml:space="preserve">janë në posedim të drejtave civile dhe politike, kanë </w:t>
      </w:r>
      <w:r w:rsidR="00B56609" w:rsidRPr="00703EB9">
        <w:rPr>
          <w:rFonts w:ascii="Book Antiqua" w:eastAsiaTheme="minorHAnsi" w:hAnsi="Book Antiqua"/>
          <w:sz w:val="22"/>
          <w:szCs w:val="22"/>
          <w:lang w:eastAsia="en-US"/>
        </w:rPr>
        <w:t>përgatitjen e nevojshme arsimore dhe aftësinë profesionale për kryerjen e detyrave</w:t>
      </w:r>
      <w:r w:rsidR="00B56609" w:rsidRPr="00703EB9">
        <w:rPr>
          <w:rFonts w:ascii="Book Antiqua" w:hAnsi="Book Antiqua"/>
          <w:sz w:val="22"/>
          <w:szCs w:val="22"/>
          <w:lang w:eastAsia="en-US"/>
        </w:rPr>
        <w:t xml:space="preserve"> </w:t>
      </w:r>
      <w:r w:rsidR="00B56609" w:rsidRPr="00703EB9">
        <w:rPr>
          <w:rFonts w:ascii="Book Antiqua" w:eastAsiaTheme="minorHAnsi" w:hAnsi="Book Antiqua"/>
          <w:sz w:val="22"/>
          <w:szCs w:val="22"/>
          <w:lang w:eastAsia="en-US"/>
        </w:rPr>
        <w:t>dhe të cilët kanë aftësitë fizike që kërkohen për pozitën përkatëse.</w:t>
      </w:r>
      <w:r w:rsidR="00DF1B05" w:rsidRPr="00703EB9">
        <w:rPr>
          <w:rFonts w:ascii="Book Antiqua" w:hAnsi="Book Antiqua"/>
          <w:b/>
          <w:bCs/>
          <w:iCs/>
          <w:sz w:val="22"/>
          <w:szCs w:val="22"/>
        </w:rPr>
        <w:t xml:space="preserve"> </w:t>
      </w:r>
    </w:p>
    <w:p w:rsidR="00D97500" w:rsidRPr="00703EB9" w:rsidRDefault="00D97500" w:rsidP="00987AA2">
      <w:pPr>
        <w:autoSpaceDE w:val="0"/>
        <w:autoSpaceDN w:val="0"/>
        <w:adjustRightInd w:val="0"/>
        <w:jc w:val="both"/>
        <w:rPr>
          <w:rFonts w:ascii="Book Antiqua" w:hAnsi="Book Antiqua"/>
          <w:b/>
          <w:bCs/>
          <w:iCs/>
          <w:sz w:val="22"/>
          <w:szCs w:val="22"/>
        </w:rPr>
      </w:pPr>
    </w:p>
    <w:p w:rsidR="00DF1B05" w:rsidRPr="00703EB9" w:rsidRDefault="00DF1B05" w:rsidP="00B83CE9">
      <w:pPr>
        <w:autoSpaceDE w:val="0"/>
        <w:autoSpaceDN w:val="0"/>
        <w:adjustRightInd w:val="0"/>
        <w:spacing w:after="120"/>
        <w:jc w:val="both"/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</w:pPr>
      <w:r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Aktet ligjore dhe nënligjore që e rregullojnë rekrutimin: </w:t>
      </w:r>
    </w:p>
    <w:p w:rsidR="00DF1B05" w:rsidRPr="00703EB9" w:rsidRDefault="00DF1B05" w:rsidP="00987AA2">
      <w:pPr>
        <w:jc w:val="both"/>
        <w:rPr>
          <w:rFonts w:ascii="Book Antiqua" w:hAnsi="Book Antiqua"/>
          <w:b/>
          <w:bCs/>
          <w:iCs/>
          <w:sz w:val="22"/>
          <w:szCs w:val="22"/>
        </w:rPr>
      </w:pPr>
      <w:r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Përzgjedhja bëhet në pajtim me nenin 12 paragrafi 4 të Ligjit Nr. 03/L-149 të Shërbimit Civil të Republikës së Kosovës, </w:t>
      </w:r>
      <w:r w:rsidRPr="00703EB9">
        <w:rPr>
          <w:rFonts w:ascii="Book Antiqua" w:eastAsiaTheme="minorHAnsi" w:hAnsi="Book Antiqua"/>
          <w:sz w:val="22"/>
          <w:szCs w:val="22"/>
          <w:lang w:eastAsia="en-US"/>
        </w:rPr>
        <w:t>Ligjin Nr</w:t>
      </w:r>
      <w:r w:rsidRPr="00703EB9">
        <w:rPr>
          <w:rFonts w:ascii="Book Antiqua" w:eastAsiaTheme="minorHAnsi" w:hAnsi="Book Antiqua"/>
          <w:bCs/>
          <w:sz w:val="22"/>
          <w:szCs w:val="22"/>
          <w:lang w:eastAsia="en-US"/>
        </w:rPr>
        <w:t>. 04/L-077</w:t>
      </w:r>
      <w:r w:rsidR="009B17DB" w:rsidRPr="00703EB9">
        <w:rPr>
          <w:rFonts w:ascii="Book Antiqua" w:eastAsiaTheme="minorHAnsi" w:hAnsi="Book Antiqua"/>
          <w:bCs/>
          <w:sz w:val="22"/>
          <w:szCs w:val="22"/>
          <w:lang w:eastAsia="en-US"/>
        </w:rPr>
        <w:t>,</w:t>
      </w:r>
      <w:r w:rsidRPr="00703EB9">
        <w:rPr>
          <w:rFonts w:ascii="Book Antiqua" w:eastAsiaTheme="minorHAnsi" w:hAnsi="Book Antiqua"/>
          <w:bCs/>
          <w:sz w:val="22"/>
          <w:szCs w:val="22"/>
          <w:lang w:eastAsia="en-US"/>
        </w:rPr>
        <w:t xml:space="preserve"> </w:t>
      </w:r>
      <w:r w:rsidRPr="00703EB9">
        <w:rPr>
          <w:rFonts w:ascii="Book Antiqua" w:eastAsiaTheme="minorHAnsi" w:hAnsi="Book Antiqua"/>
          <w:sz w:val="22"/>
          <w:szCs w:val="22"/>
          <w:lang w:eastAsia="en-US"/>
        </w:rPr>
        <w:t>Për Marrëdhëniet e Detyrimeve.  Në këtë konkurs zbatohet një procedurë e thjeshtësuar e rekrutimit.</w:t>
      </w:r>
      <w:r w:rsidRPr="00703EB9">
        <w:rPr>
          <w:rFonts w:ascii="Book Antiqua" w:hAnsi="Book Antiqua"/>
          <w:b/>
          <w:bCs/>
          <w:iCs/>
          <w:sz w:val="22"/>
          <w:szCs w:val="22"/>
        </w:rPr>
        <w:t xml:space="preserve"> </w:t>
      </w:r>
    </w:p>
    <w:p w:rsidR="00B83CE9" w:rsidRPr="00703EB9" w:rsidRDefault="00B83CE9" w:rsidP="00987AA2">
      <w:pPr>
        <w:jc w:val="both"/>
        <w:rPr>
          <w:rFonts w:ascii="Book Antiqua" w:eastAsiaTheme="minorHAnsi" w:hAnsi="Book Antiqua"/>
          <w:b/>
          <w:bCs/>
          <w:iCs/>
          <w:sz w:val="22"/>
          <w:szCs w:val="22"/>
        </w:rPr>
      </w:pPr>
    </w:p>
    <w:p w:rsidR="00DF1B05" w:rsidRPr="00703EB9" w:rsidRDefault="00DF1B05" w:rsidP="00987AA2">
      <w:pPr>
        <w:jc w:val="both"/>
        <w:rPr>
          <w:rFonts w:ascii="Book Antiqua" w:eastAsiaTheme="minorHAnsi" w:hAnsi="Book Antiqua"/>
          <w:sz w:val="22"/>
          <w:szCs w:val="22"/>
        </w:rPr>
      </w:pPr>
      <w:r w:rsidRPr="00703EB9">
        <w:rPr>
          <w:rFonts w:ascii="Book Antiqua" w:eastAsiaTheme="minorHAnsi" w:hAnsi="Book Antiqua"/>
          <w:b/>
          <w:bCs/>
          <w:iCs/>
          <w:sz w:val="22"/>
          <w:szCs w:val="22"/>
        </w:rPr>
        <w:t xml:space="preserve">Procedurat e konkurrimit: </w:t>
      </w:r>
    </w:p>
    <w:p w:rsidR="00DF1B05" w:rsidRPr="00703EB9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  <w:r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Procedura e konkurrimit është e hapur për kandidatët e jashtëm. </w:t>
      </w:r>
    </w:p>
    <w:p w:rsidR="00B83CE9" w:rsidRPr="00703EB9" w:rsidRDefault="00B83CE9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</w:pPr>
    </w:p>
    <w:p w:rsidR="00DF1B05" w:rsidRPr="00703EB9" w:rsidRDefault="00DF1B05" w:rsidP="00B83CE9">
      <w:pPr>
        <w:autoSpaceDE w:val="0"/>
        <w:autoSpaceDN w:val="0"/>
        <w:adjustRightInd w:val="0"/>
        <w:spacing w:after="120"/>
        <w:jc w:val="both"/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</w:pPr>
      <w:r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Paraqitja e kërkesave:</w:t>
      </w:r>
    </w:p>
    <w:p w:rsidR="00ED195E" w:rsidRPr="00703EB9" w:rsidRDefault="00DF1B05" w:rsidP="00987AA2">
      <w:pPr>
        <w:autoSpaceDE w:val="0"/>
        <w:autoSpaceDN w:val="0"/>
        <w:adjustRightInd w:val="0"/>
        <w:jc w:val="both"/>
        <w:rPr>
          <w:rFonts w:ascii="Book Antiqua" w:hAnsi="Book Antiqua"/>
          <w:sz w:val="22"/>
          <w:szCs w:val="22"/>
        </w:rPr>
      </w:pP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Marrja dhe dorëzimi i aplikacioneve: Ministria </w:t>
      </w:r>
      <w:r w:rsidR="00945916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e </w:t>
      </w:r>
      <w:r w:rsidR="00ED195E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I</w:t>
      </w:r>
      <w:r w:rsidR="00945916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ntegrimit Evropian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/Divizioni për Burime Njerëzore, zyra nr. </w:t>
      </w:r>
      <w:r w:rsidR="00ED195E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909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kati </w:t>
      </w:r>
      <w:r w:rsidR="00ED195E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X, ndërtesa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e qeverisë,</w:t>
      </w:r>
      <w:r w:rsidR="00015D86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” Sheshi Nëna Terezë”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, Prishtinë, ose mund të shkarkohen në ueb-faqen </w:t>
      </w:r>
      <w:hyperlink r:id="rId8" w:history="1">
        <w:r w:rsidR="00ED195E" w:rsidRPr="00703EB9">
          <w:rPr>
            <w:rStyle w:val="Hyperlink"/>
            <w:rFonts w:ascii="Book Antiqua" w:hAnsi="Book Antiqua"/>
            <w:sz w:val="22"/>
            <w:szCs w:val="22"/>
          </w:rPr>
          <w:t>http://www.mei-ks.net/</w:t>
        </w:r>
      </w:hyperlink>
    </w:p>
    <w:p w:rsidR="00ED195E" w:rsidRPr="00703EB9" w:rsidRDefault="00ED195E" w:rsidP="00987AA2">
      <w:pPr>
        <w:autoSpaceDE w:val="0"/>
        <w:autoSpaceDN w:val="0"/>
        <w:adjustRightInd w:val="0"/>
        <w:jc w:val="both"/>
        <w:rPr>
          <w:rFonts w:ascii="Book Antiqua" w:hAnsi="Book Antiqua"/>
          <w:sz w:val="22"/>
          <w:szCs w:val="22"/>
        </w:rPr>
      </w:pPr>
    </w:p>
    <w:p w:rsidR="00DF1B05" w:rsidRPr="00703EB9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Për informata më të hollësishme mund t</w:t>
      </w:r>
      <w:r w:rsidR="005B6417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ë 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kontaktoni </w:t>
      </w:r>
      <w:r w:rsidR="00015D86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Divizionin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</w:t>
      </w:r>
      <w:r w:rsidR="00015D86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e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Burime</w:t>
      </w:r>
      <w:r w:rsidR="00015D86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ve</w:t>
      </w:r>
      <w:r w:rsidR="005B6417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Njerëzore në 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Tel. </w:t>
      </w:r>
      <w:r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038 200 </w:t>
      </w:r>
      <w:r w:rsidR="00ED195E"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27</w:t>
      </w:r>
      <w:r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 </w:t>
      </w:r>
      <w:r w:rsidR="00ED195E"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062</w:t>
      </w:r>
      <w:r w:rsidR="005B6417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, prej orës </w:t>
      </w:r>
      <w:r w:rsidR="00EF47FB"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0</w:t>
      </w:r>
      <w:r w:rsidR="005B6417"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8:00 – 16:00</w:t>
      </w:r>
      <w:r w:rsidR="005B6417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.</w:t>
      </w:r>
    </w:p>
    <w:p w:rsidR="005B6417" w:rsidRPr="00703EB9" w:rsidRDefault="005B6417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</w:p>
    <w:p w:rsidR="00DF1B05" w:rsidRPr="00703EB9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Konkursi mbetet i hapur 8 ditë kalendarike, nga dita e publikimit, që nga data: </w:t>
      </w:r>
      <w:r w:rsidR="00F30989" w:rsidRPr="00703EB9">
        <w:rPr>
          <w:rFonts w:ascii="Book Antiqua" w:eastAsiaTheme="minorHAnsi" w:hAnsi="Book Antiqua"/>
          <w:b/>
          <w:iCs/>
          <w:sz w:val="22"/>
          <w:szCs w:val="22"/>
          <w:lang w:eastAsia="en-US"/>
        </w:rPr>
        <w:t>05.02.2019</w:t>
      </w:r>
      <w:r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 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deri më</w:t>
      </w:r>
      <w:r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 </w:t>
      </w:r>
      <w:r w:rsidR="00F30989"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12</w:t>
      </w:r>
      <w:r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. </w:t>
      </w:r>
      <w:r w:rsidR="00F72282"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02</w:t>
      </w:r>
      <w:r w:rsidR="003453FC"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.201</w:t>
      </w:r>
      <w:r w:rsidR="00F72282"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9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,</w:t>
      </w:r>
      <w:r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 </w:t>
      </w:r>
      <w:r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>që konsiderohet dita e fundit e mbylljes së konkursit</w:t>
      </w:r>
      <w:r w:rsidRPr="00703EB9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.</w:t>
      </w:r>
    </w:p>
    <w:p w:rsidR="002A6540" w:rsidRPr="00703EB9" w:rsidRDefault="002A6540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</w:p>
    <w:p w:rsidR="00DF1B05" w:rsidRPr="00703EB9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Aplikacionet e dërguara me postë, të cilat mbajnë vulën postare mbi dërgesën e bërë ditën e fundit të afatit për aplikim, do të konsiderohen të vlefshme dhe do të merren në shqyrtim nëse arrijnë brenda </w:t>
      </w:r>
      <w:r w:rsidR="009E371C"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>2</w:t>
      </w:r>
      <w:r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 ditësh; aplikacionet që arrijnë pas këtij afati dhe aplikacionet e mangëta refuzohen. </w:t>
      </w:r>
    </w:p>
    <w:p w:rsidR="00DA352D" w:rsidRPr="00703EB9" w:rsidRDefault="00DA352D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</w:p>
    <w:p w:rsidR="00DF1B05" w:rsidRPr="00703EB9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Aplikacionit i bashkëngjiten kopjet e dokumentacionit për kualifikimin, përvojën dhe dokumentacionet e tjera të nevojshme që kërkon vendi i punës, për të cilin konkurrohet. </w:t>
      </w:r>
    </w:p>
    <w:p w:rsidR="00DF1B05" w:rsidRPr="00703EB9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  <w:r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Aplikacionet e dorëzuara nuk kthehen! </w:t>
      </w:r>
    </w:p>
    <w:p w:rsidR="00D97500" w:rsidRPr="00703EB9" w:rsidRDefault="00D97500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</w:p>
    <w:p w:rsidR="00DA1825" w:rsidRPr="00703EB9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703EB9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Kandidatët e përzgjedhur në listën e ngushtë do të ftohen në intervistë nëpërmjet telefonit. </w:t>
      </w:r>
      <w:r w:rsidR="00ED195E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Ministria e Integrimit Evropian</w:t>
      </w:r>
      <w:r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, mirëpret aplikacionet nga të gjithë personat e gjinisë mashkullore dhe femër</w:t>
      </w:r>
      <w:r w:rsidR="0048700B" w:rsidRPr="00703EB9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ore, nga të gjitha komunitetet.</w:t>
      </w:r>
    </w:p>
    <w:sectPr w:rsidR="00DA1825" w:rsidRPr="00703EB9" w:rsidSect="008D7A77">
      <w:footerReference w:type="default" r:id="rId9"/>
      <w:pgSz w:w="11906" w:h="16838" w:code="9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5E3" w:rsidRDefault="00EC75E3" w:rsidP="009B1DA3">
      <w:r>
        <w:separator/>
      </w:r>
    </w:p>
  </w:endnote>
  <w:endnote w:type="continuationSeparator" w:id="0">
    <w:p w:rsidR="00EC75E3" w:rsidRDefault="00EC75E3" w:rsidP="009B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491408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347F" w:rsidRPr="0065347F" w:rsidRDefault="0065347F">
        <w:pPr>
          <w:pStyle w:val="Footer"/>
          <w:jc w:val="center"/>
          <w:rPr>
            <w:sz w:val="22"/>
            <w:szCs w:val="22"/>
          </w:rPr>
        </w:pPr>
        <w:r w:rsidRPr="0065347F">
          <w:rPr>
            <w:sz w:val="22"/>
            <w:szCs w:val="22"/>
          </w:rPr>
          <w:fldChar w:fldCharType="begin"/>
        </w:r>
        <w:r w:rsidRPr="0065347F">
          <w:rPr>
            <w:sz w:val="22"/>
            <w:szCs w:val="22"/>
          </w:rPr>
          <w:instrText xml:space="preserve"> PAGE   \* MERGEFORMAT </w:instrText>
        </w:r>
        <w:r w:rsidRPr="0065347F">
          <w:rPr>
            <w:sz w:val="22"/>
            <w:szCs w:val="22"/>
          </w:rPr>
          <w:fldChar w:fldCharType="separate"/>
        </w:r>
        <w:r w:rsidR="00703EB9">
          <w:rPr>
            <w:noProof/>
            <w:sz w:val="22"/>
            <w:szCs w:val="22"/>
          </w:rPr>
          <w:t>3</w:t>
        </w:r>
        <w:r w:rsidRPr="0065347F">
          <w:rPr>
            <w:noProof/>
            <w:sz w:val="22"/>
            <w:szCs w:val="22"/>
          </w:rPr>
          <w:fldChar w:fldCharType="end"/>
        </w:r>
      </w:p>
    </w:sdtContent>
  </w:sdt>
  <w:p w:rsidR="0065347F" w:rsidRPr="0065347F" w:rsidRDefault="0065347F">
    <w:pPr>
      <w:pStyle w:val="Foo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5E3" w:rsidRDefault="00EC75E3" w:rsidP="009B1DA3">
      <w:r>
        <w:separator/>
      </w:r>
    </w:p>
  </w:footnote>
  <w:footnote w:type="continuationSeparator" w:id="0">
    <w:p w:rsidR="00EC75E3" w:rsidRDefault="00EC75E3" w:rsidP="009B1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6282"/>
    <w:multiLevelType w:val="hybridMultilevel"/>
    <w:tmpl w:val="0C5228EA"/>
    <w:lvl w:ilvl="0" w:tplc="BCD6D0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F44825D0">
      <w:numFmt w:val="bullet"/>
      <w:lvlText w:val="-"/>
      <w:lvlJc w:val="left"/>
      <w:pPr>
        <w:ind w:left="0" w:hanging="360"/>
      </w:pPr>
      <w:rPr>
        <w:rFonts w:ascii="Times New Roman" w:eastAsiaTheme="minorHAnsi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B5CFD"/>
    <w:multiLevelType w:val="hybridMultilevel"/>
    <w:tmpl w:val="66565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27586D"/>
    <w:multiLevelType w:val="hybridMultilevel"/>
    <w:tmpl w:val="0C98A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95F58"/>
    <w:multiLevelType w:val="hybridMultilevel"/>
    <w:tmpl w:val="E98075E8"/>
    <w:lvl w:ilvl="0" w:tplc="64C2FFC0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212A7F90"/>
    <w:multiLevelType w:val="hybridMultilevel"/>
    <w:tmpl w:val="0B0056B4"/>
    <w:lvl w:ilvl="0" w:tplc="D0B41120">
      <w:start w:val="1"/>
      <w:numFmt w:val="bullet"/>
      <w:lvlText w:val=""/>
      <w:lvlJc w:val="left"/>
      <w:pPr>
        <w:tabs>
          <w:tab w:val="num" w:pos="504"/>
        </w:tabs>
        <w:ind w:left="504" w:hanging="288"/>
      </w:pPr>
      <w:rPr>
        <w:rFonts w:ascii="Symbol" w:hAnsi="Symbol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224"/>
        </w:tabs>
        <w:ind w:left="12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944"/>
        </w:tabs>
        <w:ind w:left="19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84"/>
        </w:tabs>
        <w:ind w:left="33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4104"/>
        </w:tabs>
        <w:ind w:left="41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544"/>
        </w:tabs>
        <w:ind w:left="55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64"/>
        </w:tabs>
        <w:ind w:left="6264" w:hanging="360"/>
      </w:pPr>
    </w:lvl>
  </w:abstractNum>
  <w:abstractNum w:abstractNumId="5">
    <w:nsid w:val="238853FD"/>
    <w:multiLevelType w:val="hybridMultilevel"/>
    <w:tmpl w:val="9424C2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84710B"/>
    <w:multiLevelType w:val="hybridMultilevel"/>
    <w:tmpl w:val="048E0216"/>
    <w:lvl w:ilvl="0" w:tplc="2EDE7882">
      <w:start w:val="1"/>
      <w:numFmt w:val="bullet"/>
      <w:lvlText w:val=""/>
      <w:lvlJc w:val="left"/>
      <w:pPr>
        <w:tabs>
          <w:tab w:val="num" w:pos="504"/>
        </w:tabs>
        <w:ind w:left="504" w:hanging="288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255F98"/>
    <w:multiLevelType w:val="hybridMultilevel"/>
    <w:tmpl w:val="274E586C"/>
    <w:lvl w:ilvl="0" w:tplc="F4482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D467E3"/>
    <w:multiLevelType w:val="hybridMultilevel"/>
    <w:tmpl w:val="1D408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21647B"/>
    <w:multiLevelType w:val="hybridMultilevel"/>
    <w:tmpl w:val="9D241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372FBB"/>
    <w:multiLevelType w:val="hybridMultilevel"/>
    <w:tmpl w:val="4D6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75270"/>
    <w:multiLevelType w:val="hybridMultilevel"/>
    <w:tmpl w:val="5AB40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04CC9"/>
    <w:multiLevelType w:val="hybridMultilevel"/>
    <w:tmpl w:val="7AAA6A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F970D9"/>
    <w:multiLevelType w:val="hybridMultilevel"/>
    <w:tmpl w:val="E8F20E1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86DD3"/>
    <w:multiLevelType w:val="hybridMultilevel"/>
    <w:tmpl w:val="CAB4D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7D56BB6"/>
    <w:multiLevelType w:val="hybridMultilevel"/>
    <w:tmpl w:val="05CE1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84BB5"/>
    <w:multiLevelType w:val="hybridMultilevel"/>
    <w:tmpl w:val="21700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E74BC8"/>
    <w:multiLevelType w:val="hybridMultilevel"/>
    <w:tmpl w:val="84E84B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0B572A1"/>
    <w:multiLevelType w:val="hybridMultilevel"/>
    <w:tmpl w:val="B7FCC848"/>
    <w:lvl w:ilvl="0" w:tplc="669AB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25B359E"/>
    <w:multiLevelType w:val="hybridMultilevel"/>
    <w:tmpl w:val="1BB4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5643B3"/>
    <w:multiLevelType w:val="hybridMultilevel"/>
    <w:tmpl w:val="C3ECA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38D0722"/>
    <w:multiLevelType w:val="hybridMultilevel"/>
    <w:tmpl w:val="AF44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4A69FF"/>
    <w:multiLevelType w:val="hybridMultilevel"/>
    <w:tmpl w:val="3C5882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E1607"/>
    <w:multiLevelType w:val="hybridMultilevel"/>
    <w:tmpl w:val="D6563F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653FED"/>
    <w:multiLevelType w:val="hybridMultilevel"/>
    <w:tmpl w:val="5086B7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280D87"/>
    <w:multiLevelType w:val="hybridMultilevel"/>
    <w:tmpl w:val="7A56B5C2"/>
    <w:lvl w:ilvl="0" w:tplc="6C3A7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3A7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A302C5"/>
    <w:multiLevelType w:val="hybridMultilevel"/>
    <w:tmpl w:val="E3FA7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5A1F32"/>
    <w:multiLevelType w:val="hybridMultilevel"/>
    <w:tmpl w:val="4A3C3A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CDE4F19"/>
    <w:multiLevelType w:val="hybridMultilevel"/>
    <w:tmpl w:val="F87E8E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59630D"/>
    <w:multiLevelType w:val="hybridMultilevel"/>
    <w:tmpl w:val="FE9EB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BC27E7"/>
    <w:multiLevelType w:val="hybridMultilevel"/>
    <w:tmpl w:val="55922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1010C53"/>
    <w:multiLevelType w:val="hybridMultilevel"/>
    <w:tmpl w:val="2AECE88C"/>
    <w:lvl w:ilvl="0" w:tplc="9920F40C">
      <w:numFmt w:val="bullet"/>
      <w:lvlText w:val="-"/>
      <w:lvlJc w:val="left"/>
      <w:pPr>
        <w:ind w:left="540" w:hanging="360"/>
      </w:pPr>
      <w:rPr>
        <w:rFonts w:ascii="Calibri" w:eastAsia="Calibri" w:hAnsi="Calibri" w:cs="Calibri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22A0FEB"/>
    <w:multiLevelType w:val="hybridMultilevel"/>
    <w:tmpl w:val="A9D62462"/>
    <w:lvl w:ilvl="0" w:tplc="F4482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E024EC"/>
    <w:multiLevelType w:val="hybridMultilevel"/>
    <w:tmpl w:val="754A1E4C"/>
    <w:lvl w:ilvl="0" w:tplc="BC188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AD3F70"/>
    <w:multiLevelType w:val="hybridMultilevel"/>
    <w:tmpl w:val="EABCE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F5417A6"/>
    <w:multiLevelType w:val="hybridMultilevel"/>
    <w:tmpl w:val="EB54AD06"/>
    <w:lvl w:ilvl="0" w:tplc="BC188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44825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F552124"/>
    <w:multiLevelType w:val="hybridMultilevel"/>
    <w:tmpl w:val="4CFA9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2"/>
  </w:num>
  <w:num w:numId="5">
    <w:abstractNumId w:val="0"/>
  </w:num>
  <w:num w:numId="6">
    <w:abstractNumId w:val="13"/>
  </w:num>
  <w:num w:numId="7">
    <w:abstractNumId w:val="4"/>
  </w:num>
  <w:num w:numId="8">
    <w:abstractNumId w:val="25"/>
  </w:num>
  <w:num w:numId="9">
    <w:abstractNumId w:val="34"/>
  </w:num>
  <w:num w:numId="10">
    <w:abstractNumId w:val="28"/>
  </w:num>
  <w:num w:numId="11">
    <w:abstractNumId w:val="36"/>
  </w:num>
  <w:num w:numId="12">
    <w:abstractNumId w:val="9"/>
  </w:num>
  <w:num w:numId="13">
    <w:abstractNumId w:val="20"/>
  </w:num>
  <w:num w:numId="14">
    <w:abstractNumId w:val="30"/>
  </w:num>
  <w:num w:numId="15">
    <w:abstractNumId w:val="8"/>
  </w:num>
  <w:num w:numId="16">
    <w:abstractNumId w:val="27"/>
  </w:num>
  <w:num w:numId="17">
    <w:abstractNumId w:val="12"/>
  </w:num>
  <w:num w:numId="18">
    <w:abstractNumId w:val="14"/>
  </w:num>
  <w:num w:numId="19">
    <w:abstractNumId w:val="29"/>
  </w:num>
  <w:num w:numId="20">
    <w:abstractNumId w:val="23"/>
  </w:num>
  <w:num w:numId="21">
    <w:abstractNumId w:val="17"/>
  </w:num>
  <w:num w:numId="22">
    <w:abstractNumId w:val="1"/>
  </w:num>
  <w:num w:numId="23">
    <w:abstractNumId w:val="34"/>
  </w:num>
  <w:num w:numId="24">
    <w:abstractNumId w:val="3"/>
  </w:num>
  <w:num w:numId="25">
    <w:abstractNumId w:val="21"/>
  </w:num>
  <w:num w:numId="26">
    <w:abstractNumId w:val="24"/>
  </w:num>
  <w:num w:numId="27">
    <w:abstractNumId w:val="5"/>
  </w:num>
  <w:num w:numId="28">
    <w:abstractNumId w:val="10"/>
  </w:num>
  <w:num w:numId="29">
    <w:abstractNumId w:val="31"/>
  </w:num>
  <w:num w:numId="30">
    <w:abstractNumId w:val="16"/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33"/>
  </w:num>
  <w:num w:numId="34">
    <w:abstractNumId w:val="35"/>
  </w:num>
  <w:num w:numId="35">
    <w:abstractNumId w:val="32"/>
  </w:num>
  <w:num w:numId="36">
    <w:abstractNumId w:val="7"/>
  </w:num>
  <w:num w:numId="37">
    <w:abstractNumId w:val="11"/>
  </w:num>
  <w:num w:numId="38">
    <w:abstractNumId w:val="1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EE"/>
    <w:rsid w:val="00000C47"/>
    <w:rsid w:val="00003E23"/>
    <w:rsid w:val="00012F1E"/>
    <w:rsid w:val="00015D86"/>
    <w:rsid w:val="00030866"/>
    <w:rsid w:val="00031A92"/>
    <w:rsid w:val="000334D0"/>
    <w:rsid w:val="00061349"/>
    <w:rsid w:val="000619EE"/>
    <w:rsid w:val="00086DB4"/>
    <w:rsid w:val="000916EB"/>
    <w:rsid w:val="000A7054"/>
    <w:rsid w:val="000E0280"/>
    <w:rsid w:val="000E3580"/>
    <w:rsid w:val="000F6983"/>
    <w:rsid w:val="001138F1"/>
    <w:rsid w:val="00114F91"/>
    <w:rsid w:val="00122E9E"/>
    <w:rsid w:val="001230E5"/>
    <w:rsid w:val="0014111C"/>
    <w:rsid w:val="001710DD"/>
    <w:rsid w:val="001812AC"/>
    <w:rsid w:val="001B033B"/>
    <w:rsid w:val="001B67B5"/>
    <w:rsid w:val="001D4DF5"/>
    <w:rsid w:val="001D732F"/>
    <w:rsid w:val="001E41A2"/>
    <w:rsid w:val="001E44D2"/>
    <w:rsid w:val="001F37C4"/>
    <w:rsid w:val="001F3934"/>
    <w:rsid w:val="001F3B76"/>
    <w:rsid w:val="00201F77"/>
    <w:rsid w:val="002129E4"/>
    <w:rsid w:val="00230921"/>
    <w:rsid w:val="00245BA0"/>
    <w:rsid w:val="00255C67"/>
    <w:rsid w:val="002650E5"/>
    <w:rsid w:val="0027780A"/>
    <w:rsid w:val="002A6540"/>
    <w:rsid w:val="002B7BE7"/>
    <w:rsid w:val="002E38EA"/>
    <w:rsid w:val="002F1BF4"/>
    <w:rsid w:val="00315A9D"/>
    <w:rsid w:val="003256B9"/>
    <w:rsid w:val="0033103C"/>
    <w:rsid w:val="00334750"/>
    <w:rsid w:val="003453FC"/>
    <w:rsid w:val="00346CA3"/>
    <w:rsid w:val="0035292A"/>
    <w:rsid w:val="00352D71"/>
    <w:rsid w:val="00361C35"/>
    <w:rsid w:val="00361EC0"/>
    <w:rsid w:val="003701DA"/>
    <w:rsid w:val="003958D7"/>
    <w:rsid w:val="003A5640"/>
    <w:rsid w:val="003C127C"/>
    <w:rsid w:val="003F5055"/>
    <w:rsid w:val="00401578"/>
    <w:rsid w:val="00404EA0"/>
    <w:rsid w:val="004109EE"/>
    <w:rsid w:val="004114B2"/>
    <w:rsid w:val="004221BA"/>
    <w:rsid w:val="0043583A"/>
    <w:rsid w:val="00451217"/>
    <w:rsid w:val="0046319C"/>
    <w:rsid w:val="004751E9"/>
    <w:rsid w:val="00477280"/>
    <w:rsid w:val="0047758D"/>
    <w:rsid w:val="00477937"/>
    <w:rsid w:val="0048700B"/>
    <w:rsid w:val="0049615D"/>
    <w:rsid w:val="004A4AFE"/>
    <w:rsid w:val="004A73EA"/>
    <w:rsid w:val="004B3563"/>
    <w:rsid w:val="004C3BFA"/>
    <w:rsid w:val="004D2114"/>
    <w:rsid w:val="004D25A8"/>
    <w:rsid w:val="004E1C08"/>
    <w:rsid w:val="004E51B4"/>
    <w:rsid w:val="004F0AE1"/>
    <w:rsid w:val="0050276B"/>
    <w:rsid w:val="00514E20"/>
    <w:rsid w:val="005408C1"/>
    <w:rsid w:val="0055178C"/>
    <w:rsid w:val="00557587"/>
    <w:rsid w:val="00572891"/>
    <w:rsid w:val="00586F6E"/>
    <w:rsid w:val="005A25A2"/>
    <w:rsid w:val="005A4555"/>
    <w:rsid w:val="005B6417"/>
    <w:rsid w:val="005D1758"/>
    <w:rsid w:val="005F1D71"/>
    <w:rsid w:val="00622944"/>
    <w:rsid w:val="00637D34"/>
    <w:rsid w:val="0065347F"/>
    <w:rsid w:val="006549B3"/>
    <w:rsid w:val="00655B4F"/>
    <w:rsid w:val="00681171"/>
    <w:rsid w:val="006B2D38"/>
    <w:rsid w:val="006C2FB8"/>
    <w:rsid w:val="006E6C87"/>
    <w:rsid w:val="006F31DF"/>
    <w:rsid w:val="006F76FC"/>
    <w:rsid w:val="007005D0"/>
    <w:rsid w:val="00702FAD"/>
    <w:rsid w:val="00703EB9"/>
    <w:rsid w:val="00706F0F"/>
    <w:rsid w:val="00712739"/>
    <w:rsid w:val="00721C7B"/>
    <w:rsid w:val="00731F40"/>
    <w:rsid w:val="00743274"/>
    <w:rsid w:val="00744A4A"/>
    <w:rsid w:val="00764751"/>
    <w:rsid w:val="00764EBD"/>
    <w:rsid w:val="007969D9"/>
    <w:rsid w:val="007B710D"/>
    <w:rsid w:val="007C1BE8"/>
    <w:rsid w:val="007C4D3E"/>
    <w:rsid w:val="007C5F6D"/>
    <w:rsid w:val="00817DA9"/>
    <w:rsid w:val="0082271C"/>
    <w:rsid w:val="008241EB"/>
    <w:rsid w:val="00836B17"/>
    <w:rsid w:val="008520C0"/>
    <w:rsid w:val="00854EC8"/>
    <w:rsid w:val="00854EE4"/>
    <w:rsid w:val="00856AC5"/>
    <w:rsid w:val="00865DE8"/>
    <w:rsid w:val="00874CEE"/>
    <w:rsid w:val="008860AC"/>
    <w:rsid w:val="00897C1A"/>
    <w:rsid w:val="008A3DE7"/>
    <w:rsid w:val="008D3CA4"/>
    <w:rsid w:val="008D7A77"/>
    <w:rsid w:val="00900597"/>
    <w:rsid w:val="00905F1D"/>
    <w:rsid w:val="0091465C"/>
    <w:rsid w:val="0092447A"/>
    <w:rsid w:val="0093703C"/>
    <w:rsid w:val="00945916"/>
    <w:rsid w:val="00965999"/>
    <w:rsid w:val="00967357"/>
    <w:rsid w:val="00971FC4"/>
    <w:rsid w:val="00986BD5"/>
    <w:rsid w:val="00987AA2"/>
    <w:rsid w:val="009921AC"/>
    <w:rsid w:val="009A1E90"/>
    <w:rsid w:val="009B17DB"/>
    <w:rsid w:val="009B1DA3"/>
    <w:rsid w:val="009C6527"/>
    <w:rsid w:val="009D2F67"/>
    <w:rsid w:val="009D4E00"/>
    <w:rsid w:val="009D6156"/>
    <w:rsid w:val="009E371C"/>
    <w:rsid w:val="009E69DE"/>
    <w:rsid w:val="00A1022D"/>
    <w:rsid w:val="00A135A7"/>
    <w:rsid w:val="00A264DB"/>
    <w:rsid w:val="00A34968"/>
    <w:rsid w:val="00A36525"/>
    <w:rsid w:val="00A41686"/>
    <w:rsid w:val="00A575D2"/>
    <w:rsid w:val="00A64A61"/>
    <w:rsid w:val="00A751EB"/>
    <w:rsid w:val="00A90304"/>
    <w:rsid w:val="00A91982"/>
    <w:rsid w:val="00AB1C61"/>
    <w:rsid w:val="00AB3DCD"/>
    <w:rsid w:val="00AB5945"/>
    <w:rsid w:val="00AF4552"/>
    <w:rsid w:val="00B138DE"/>
    <w:rsid w:val="00B14892"/>
    <w:rsid w:val="00B45D5E"/>
    <w:rsid w:val="00B50DDD"/>
    <w:rsid w:val="00B52073"/>
    <w:rsid w:val="00B54A9D"/>
    <w:rsid w:val="00B56609"/>
    <w:rsid w:val="00B61CF7"/>
    <w:rsid w:val="00B67715"/>
    <w:rsid w:val="00B71C1A"/>
    <w:rsid w:val="00B83CE9"/>
    <w:rsid w:val="00B867C3"/>
    <w:rsid w:val="00B9660D"/>
    <w:rsid w:val="00BA3706"/>
    <w:rsid w:val="00BE09C3"/>
    <w:rsid w:val="00BF0C3A"/>
    <w:rsid w:val="00BF5349"/>
    <w:rsid w:val="00C02680"/>
    <w:rsid w:val="00C07500"/>
    <w:rsid w:val="00C54D3B"/>
    <w:rsid w:val="00C76C24"/>
    <w:rsid w:val="00C77224"/>
    <w:rsid w:val="00C86CBD"/>
    <w:rsid w:val="00C87396"/>
    <w:rsid w:val="00C90E54"/>
    <w:rsid w:val="00CB68DA"/>
    <w:rsid w:val="00CC2291"/>
    <w:rsid w:val="00CC4EFA"/>
    <w:rsid w:val="00CC6E58"/>
    <w:rsid w:val="00CE71E0"/>
    <w:rsid w:val="00CF3719"/>
    <w:rsid w:val="00D41081"/>
    <w:rsid w:val="00D52DB9"/>
    <w:rsid w:val="00D654B5"/>
    <w:rsid w:val="00D87C9F"/>
    <w:rsid w:val="00D87DB3"/>
    <w:rsid w:val="00D87EA7"/>
    <w:rsid w:val="00D97500"/>
    <w:rsid w:val="00DA168F"/>
    <w:rsid w:val="00DA1825"/>
    <w:rsid w:val="00DA352D"/>
    <w:rsid w:val="00DB63F0"/>
    <w:rsid w:val="00DE41E1"/>
    <w:rsid w:val="00DF1B05"/>
    <w:rsid w:val="00E21616"/>
    <w:rsid w:val="00E33AA8"/>
    <w:rsid w:val="00E511A2"/>
    <w:rsid w:val="00E55B85"/>
    <w:rsid w:val="00E606E1"/>
    <w:rsid w:val="00E6382E"/>
    <w:rsid w:val="00E94320"/>
    <w:rsid w:val="00EA116B"/>
    <w:rsid w:val="00EA3A16"/>
    <w:rsid w:val="00EA4010"/>
    <w:rsid w:val="00EC75E3"/>
    <w:rsid w:val="00ED195E"/>
    <w:rsid w:val="00EE788E"/>
    <w:rsid w:val="00EF47FB"/>
    <w:rsid w:val="00F010F2"/>
    <w:rsid w:val="00F13579"/>
    <w:rsid w:val="00F159F4"/>
    <w:rsid w:val="00F30989"/>
    <w:rsid w:val="00F4133C"/>
    <w:rsid w:val="00F67EFD"/>
    <w:rsid w:val="00F72282"/>
    <w:rsid w:val="00F84334"/>
    <w:rsid w:val="00FA0CBB"/>
    <w:rsid w:val="00FA5068"/>
    <w:rsid w:val="00FB5444"/>
    <w:rsid w:val="00FB6B60"/>
    <w:rsid w:val="00FC6645"/>
    <w:rsid w:val="00FC69C9"/>
    <w:rsid w:val="00FD3D01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A1B075-602C-4985-8456-1BB0BEF7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51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1EB"/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BodyText2">
    <w:name w:val="Body Text 2"/>
    <w:basedOn w:val="Normal"/>
    <w:link w:val="BodyText2Char"/>
    <w:uiPriority w:val="99"/>
    <w:unhideWhenUsed/>
    <w:rsid w:val="00A751EB"/>
    <w:rPr>
      <w:rFonts w:eastAsia="MS Mincho"/>
      <w:sz w:val="28"/>
      <w:szCs w:val="28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A751EB"/>
    <w:rPr>
      <w:rFonts w:ascii="Times New Roman" w:eastAsia="MS Mincho" w:hAnsi="Times New Roman" w:cs="Times New Roman"/>
      <w:sz w:val="28"/>
      <w:szCs w:val="28"/>
    </w:rPr>
  </w:style>
  <w:style w:type="paragraph" w:customStyle="1" w:styleId="Default">
    <w:name w:val="Default"/>
    <w:rsid w:val="00A751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uiPriority w:val="99"/>
    <w:rsid w:val="00A751EB"/>
    <w:pPr>
      <w:widowControl w:val="0"/>
      <w:spacing w:line="258" w:lineRule="atLeast"/>
    </w:pPr>
    <w:rPr>
      <w:rFonts w:ascii="Book Antiqua" w:hAnsi="Book Antiqua" w:cs="Book Antiqua"/>
      <w:color w:val="auto"/>
    </w:rPr>
  </w:style>
  <w:style w:type="paragraph" w:styleId="Title">
    <w:name w:val="Title"/>
    <w:basedOn w:val="Normal"/>
    <w:link w:val="TitleChar"/>
    <w:qFormat/>
    <w:rsid w:val="00A751EB"/>
    <w:pPr>
      <w:jc w:val="center"/>
    </w:pPr>
    <w:rPr>
      <w:rFonts w:eastAsia="MS Mincho"/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A751EB"/>
    <w:rPr>
      <w:rFonts w:ascii="Times New Roman" w:eastAsia="MS Mincho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1EB"/>
    <w:rPr>
      <w:rFonts w:ascii="Tahoma" w:eastAsia="Times New Roman" w:hAnsi="Tahoma" w:cs="Tahoma"/>
      <w:sz w:val="16"/>
      <w:szCs w:val="16"/>
      <w:lang w:eastAsia="sr-Latn-CS"/>
    </w:rPr>
  </w:style>
  <w:style w:type="paragraph" w:styleId="ListParagraph">
    <w:name w:val="List Paragraph"/>
    <w:basedOn w:val="Normal"/>
    <w:uiPriority w:val="34"/>
    <w:qFormat/>
    <w:rsid w:val="00FB6B60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B6B60"/>
    <w:rPr>
      <w:color w:val="0000FF"/>
      <w:u w:val="single"/>
    </w:rPr>
  </w:style>
  <w:style w:type="table" w:styleId="TableGrid">
    <w:name w:val="Table Grid"/>
    <w:basedOn w:val="TableNormal"/>
    <w:uiPriority w:val="59"/>
    <w:rsid w:val="00BF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chnZchnCharCharZchnZchnCharCharZchnZchn">
    <w:name w:val="Zchn Zchn Char Char Zchn Zchn Char Char Zchn Zchn"/>
    <w:basedOn w:val="Normal"/>
    <w:rsid w:val="00637D34"/>
    <w:pPr>
      <w:spacing w:after="160" w:line="240" w:lineRule="exact"/>
    </w:pPr>
    <w:rPr>
      <w:rFonts w:ascii="Tahoma" w:eastAsia="MS Mincho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B1D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DA3"/>
    <w:rPr>
      <w:rFonts w:ascii="Times New Roman" w:eastAsia="Times New Roman" w:hAnsi="Times New Roman" w:cs="Times New Roman"/>
      <w:sz w:val="24"/>
      <w:szCs w:val="24"/>
      <w:lang w:eastAsia="sr-Latn-CS"/>
    </w:rPr>
  </w:style>
  <w:style w:type="character" w:styleId="Emphasis">
    <w:name w:val="Emphasis"/>
    <w:basedOn w:val="DefaultParagraphFont"/>
    <w:uiPriority w:val="20"/>
    <w:qFormat/>
    <w:rsid w:val="00F010F2"/>
    <w:rPr>
      <w:i/>
      <w:iCs/>
    </w:rPr>
  </w:style>
  <w:style w:type="paragraph" w:styleId="Subtitle">
    <w:name w:val="Subtitle"/>
    <w:basedOn w:val="Normal"/>
    <w:link w:val="SubtitleChar"/>
    <w:qFormat/>
    <w:rsid w:val="008D3CA4"/>
    <w:pPr>
      <w:jc w:val="center"/>
    </w:pPr>
    <w:rPr>
      <w:rFonts w:ascii="Arial" w:hAnsi="Arial"/>
      <w:b/>
      <w:sz w:val="28"/>
      <w:szCs w:val="20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8D3CA4"/>
    <w:rPr>
      <w:rFonts w:ascii="Arial" w:eastAsia="Times New Roman" w:hAnsi="Arial" w:cs="Times New Roman"/>
      <w:b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i-ks.ne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vigan.berisha</dc:creator>
  <cp:lastModifiedBy>Florentina Salihu</cp:lastModifiedBy>
  <cp:revision>8</cp:revision>
  <cp:lastPrinted>2017-10-02T11:10:00Z</cp:lastPrinted>
  <dcterms:created xsi:type="dcterms:W3CDTF">2019-02-04T07:26:00Z</dcterms:created>
  <dcterms:modified xsi:type="dcterms:W3CDTF">2019-02-04T12:44:00Z</dcterms:modified>
</cp:coreProperties>
</file>